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6FFA" w14:textId="77777777" w:rsidR="008317B2" w:rsidRDefault="008317B2" w:rsidP="008317B2">
      <w:pPr>
        <w:pStyle w:val="Standard"/>
        <w:pBdr>
          <w:bottom w:val="single" w:sz="4" w:space="1" w:color="00000A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Załącznik nr 1 do SWZ.</w:t>
      </w:r>
    </w:p>
    <w:p w14:paraId="463F1BC0" w14:textId="77777777" w:rsidR="008317B2" w:rsidRDefault="008317B2" w:rsidP="00AC782E">
      <w:pPr>
        <w:pStyle w:val="Standard"/>
        <w:tabs>
          <w:tab w:val="left" w:pos="3015"/>
        </w:tabs>
        <w:jc w:val="center"/>
      </w:pPr>
    </w:p>
    <w:p w14:paraId="7E187A59" w14:textId="771D709A" w:rsidR="008317B2" w:rsidRDefault="00AC782E" w:rsidP="00AC782E">
      <w:pPr>
        <w:pStyle w:val="Standard"/>
        <w:ind w:left="5670"/>
        <w:jc w:val="center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 xml:space="preserve">                </w:t>
      </w:r>
      <w:bookmarkStart w:id="0" w:name="_GoBack"/>
      <w:bookmarkEnd w:id="0"/>
      <w:r w:rsidR="008317B2"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Gmina Borkowice</w:t>
      </w:r>
    </w:p>
    <w:p w14:paraId="0C1AB43A" w14:textId="77777777" w:rsidR="008317B2" w:rsidRDefault="008317B2" w:rsidP="00AC782E">
      <w:pPr>
        <w:pStyle w:val="Standard"/>
        <w:ind w:left="5670"/>
        <w:jc w:val="right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ul. Ks. Jana Wiśniewskiego 42</w:t>
      </w:r>
    </w:p>
    <w:p w14:paraId="7780CD57" w14:textId="38C4F5FB" w:rsidR="008317B2" w:rsidRDefault="00AC782E" w:rsidP="00AC782E">
      <w:pPr>
        <w:pStyle w:val="Standard"/>
        <w:ind w:left="5670"/>
        <w:jc w:val="center"/>
        <w:rPr>
          <w:rFonts w:ascii="Arial, Arial" w:eastAsia="Arial Unicode MS" w:hAnsi="Arial, Arial" w:cs="Arial, Arial" w:hint="eastAsia"/>
          <w:b/>
          <w:bCs/>
          <w:color w:val="000000"/>
          <w:sz w:val="20"/>
          <w:szCs w:val="20"/>
        </w:rPr>
      </w:pPr>
      <w:r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 xml:space="preserve">                  </w:t>
      </w:r>
      <w:r w:rsidR="008317B2">
        <w:rPr>
          <w:rFonts w:ascii="Arial, Arial" w:eastAsia="Arial Unicode MS" w:hAnsi="Arial, Arial" w:cs="Arial, Arial"/>
          <w:b/>
          <w:bCs/>
          <w:color w:val="000000"/>
          <w:sz w:val="20"/>
          <w:szCs w:val="20"/>
        </w:rPr>
        <w:t>26-422 Borkowice</w:t>
      </w:r>
    </w:p>
    <w:p w14:paraId="23526C42" w14:textId="77777777" w:rsidR="008317B2" w:rsidRDefault="008317B2" w:rsidP="008317B2">
      <w:pPr>
        <w:pStyle w:val="Standard"/>
        <w:jc w:val="center"/>
        <w:rPr>
          <w:rFonts w:ascii="Arial, Arial" w:eastAsia="Arial Unicode MS" w:hAnsi="Arial, Arial" w:cs="Arial, Arial" w:hint="eastAsia"/>
          <w:b/>
          <w:bCs/>
          <w:color w:val="000000"/>
        </w:rPr>
      </w:pPr>
    </w:p>
    <w:p w14:paraId="2C0FD7CD" w14:textId="77777777" w:rsidR="008317B2" w:rsidRDefault="008317B2" w:rsidP="008317B2">
      <w:pPr>
        <w:pStyle w:val="Standard"/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76D6934F" w14:textId="77777777" w:rsidR="008317B2" w:rsidRDefault="008317B2" w:rsidP="008317B2">
      <w:pPr>
        <w:pStyle w:val="Standard"/>
        <w:tabs>
          <w:tab w:val="left" w:pos="3015"/>
        </w:tabs>
        <w:jc w:val="center"/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, Arial" w:hAnsi="Calibri" w:cs="Calibri"/>
          <w:b/>
          <w:sz w:val="22"/>
          <w:szCs w:val="22"/>
          <w:lang w:eastAsia="zh-CN"/>
        </w:rPr>
        <w:t xml:space="preserve"> – </w:t>
      </w:r>
      <w:r>
        <w:rPr>
          <w:rFonts w:ascii="Calibri" w:hAnsi="Calibri" w:cs="Calibri"/>
          <w:b/>
          <w:sz w:val="22"/>
          <w:szCs w:val="22"/>
          <w:lang w:eastAsia="zh-CN"/>
        </w:rPr>
        <w:t>FORMULARZ OFERTOWY</w:t>
      </w:r>
    </w:p>
    <w:p w14:paraId="20DE349D" w14:textId="77777777" w:rsidR="008317B2" w:rsidRDefault="008317B2" w:rsidP="008317B2">
      <w:pPr>
        <w:pStyle w:val="Standard"/>
        <w:tabs>
          <w:tab w:val="left" w:pos="3015"/>
        </w:tabs>
        <w:jc w:val="center"/>
      </w:pPr>
    </w:p>
    <w:p w14:paraId="079528B4" w14:textId="259105CA" w:rsidR="008317B2" w:rsidRDefault="008317B2" w:rsidP="008317B2">
      <w:pPr>
        <w:pStyle w:val="Standard"/>
        <w:jc w:val="center"/>
      </w:pPr>
      <w:r>
        <w:rPr>
          <w:rFonts w:ascii="Calibri" w:hAnsi="Calibri" w:cs="Calibri"/>
          <w:sz w:val="22"/>
          <w:szCs w:val="22"/>
          <w:lang w:eastAsia="zh-CN"/>
        </w:rPr>
        <w:t>W trybie podstawowym realizowanym na podstawie art. 275 pkt 1 ustawy Pzp pn</w:t>
      </w:r>
      <w:r>
        <w:rPr>
          <w:rFonts w:ascii="Calibri" w:eastAsia="Arial, Arial" w:hAnsi="Calibri" w:cs="Calibri"/>
          <w:sz w:val="22"/>
          <w:szCs w:val="22"/>
          <w:lang w:eastAsia="zh-CN"/>
        </w:rPr>
        <w:t>.</w:t>
      </w:r>
      <w:bookmarkStart w:id="1" w:name="Bookmark"/>
      <w:bookmarkStart w:id="2" w:name="_Hlk95217067"/>
      <w:r>
        <w:rPr>
          <w:rFonts w:ascii="Calibri" w:eastAsia="Arial, Arial" w:hAnsi="Calibri" w:cs="Calibri"/>
          <w:b/>
          <w:sz w:val="22"/>
          <w:szCs w:val="22"/>
          <w:lang w:eastAsia="zh-CN"/>
        </w:rPr>
        <w:t>:</w:t>
      </w:r>
      <w:bookmarkStart w:id="3" w:name="_Hlk94862371"/>
      <w:bookmarkEnd w:id="1"/>
      <w:r>
        <w:rPr>
          <w:rFonts w:ascii="Calibri" w:eastAsia="Arial, Arial" w:hAnsi="Calibri" w:cs="Calibri"/>
          <w:b/>
          <w:sz w:val="22"/>
          <w:szCs w:val="22"/>
          <w:lang w:eastAsia="zh-CN"/>
        </w:rPr>
        <w:t xml:space="preserve"> </w:t>
      </w:r>
      <w:bookmarkEnd w:id="3"/>
      <w:r w:rsidR="00193082">
        <w:rPr>
          <w:rFonts w:ascii="Calibri" w:eastAsia="Arial, Arial" w:hAnsi="Calibri" w:cs="Calibri"/>
          <w:b/>
          <w:sz w:val="22"/>
          <w:szCs w:val="22"/>
          <w:lang w:eastAsia="zh-CN"/>
        </w:rPr>
        <w:t>„</w:t>
      </w:r>
      <w:r>
        <w:rPr>
          <w:rFonts w:ascii="Calibri" w:eastAsia="Arial, Arial" w:hAnsi="Calibri"/>
          <w:b/>
          <w:bCs/>
          <w:sz w:val="22"/>
          <w:szCs w:val="22"/>
          <w:lang w:eastAsia="ar-SA"/>
        </w:rPr>
        <w:t>Zintegrowane Wzmocnienie Cyberbezpieczeństwa Gminy Borkowice: Implementacja rozwiązań bezpieczeństwa IT, szkolenie, audyt i infrastruktura krytyczna”</w:t>
      </w:r>
    </w:p>
    <w:bookmarkEnd w:id="2"/>
    <w:p w14:paraId="004747AD" w14:textId="77777777" w:rsidR="008317B2" w:rsidRDefault="008317B2" w:rsidP="008317B2">
      <w:pPr>
        <w:pStyle w:val="Standard"/>
        <w:rPr>
          <w:rFonts w:ascii="Calibri" w:eastAsia="Arial, Arial" w:hAnsi="Calibri" w:cs="Calibri"/>
          <w:b/>
          <w:sz w:val="22"/>
          <w:szCs w:val="22"/>
          <w:lang w:eastAsia="zh-CN"/>
        </w:rPr>
      </w:pPr>
    </w:p>
    <w:p w14:paraId="499579DC" w14:textId="5AE5FB7F" w:rsidR="008317B2" w:rsidRDefault="008317B2" w:rsidP="008317B2">
      <w:pPr>
        <w:pStyle w:val="Standard"/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Oznaczenie zamawiającego: </w:t>
      </w:r>
      <w:r w:rsidR="009C3ADB">
        <w:rPr>
          <w:rFonts w:ascii="Calibri" w:hAnsi="Calibri" w:cs="Calibri"/>
          <w:bCs/>
          <w:iCs/>
          <w:sz w:val="22"/>
          <w:szCs w:val="22"/>
          <w:lang w:eastAsia="zh-CN"/>
        </w:rPr>
        <w:t>ZPI.3/2025</w:t>
      </w:r>
    </w:p>
    <w:p w14:paraId="0670C7BE" w14:textId="28C56BCA" w:rsidR="008317B2" w:rsidRDefault="008317B2" w:rsidP="008317B2">
      <w:pPr>
        <w:pStyle w:val="Standard"/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>
        <w:rPr>
          <w:rFonts w:ascii="Calibri" w:hAnsi="Calibri" w:cs="Calibri"/>
          <w:sz w:val="22"/>
          <w:szCs w:val="22"/>
        </w:rPr>
        <w:t xml:space="preserve"> </w:t>
      </w:r>
      <w:r w:rsidR="00AC782E" w:rsidRPr="00AC782E">
        <w:rPr>
          <w:rFonts w:asciiTheme="minorHAnsi" w:hAnsiTheme="minorHAnsi"/>
          <w:sz w:val="22"/>
          <w:szCs w:val="18"/>
        </w:rPr>
        <w:t>2025/BZP 00243253</w:t>
      </w:r>
      <w:r w:rsidR="00AC782E" w:rsidRPr="00AC782E">
        <w:rPr>
          <w:sz w:val="22"/>
          <w:szCs w:val="18"/>
        </w:rPr>
        <w:t xml:space="preserve"> </w:t>
      </w:r>
      <w:r w:rsidRPr="00AC782E">
        <w:rPr>
          <w:rFonts w:ascii="Calibri" w:eastAsia="Arial, Arial" w:hAnsi="Calibri" w:cs="Calibri"/>
          <w:color w:val="000000"/>
          <w:sz w:val="28"/>
          <w:szCs w:val="22"/>
          <w:shd w:val="clear" w:color="auto" w:fill="FFFFFF"/>
        </w:rPr>
        <w:t xml:space="preserve"> </w:t>
      </w:r>
      <w:r w:rsidRPr="00AC782E">
        <w:rPr>
          <w:rFonts w:ascii="Calibri" w:hAnsi="Calibri" w:cs="Calibri"/>
          <w:sz w:val="28"/>
          <w:szCs w:val="22"/>
          <w:shd w:val="clear" w:color="auto" w:fill="FFFFFF"/>
        </w:rPr>
        <w:t xml:space="preserve"> </w:t>
      </w:r>
      <w:r w:rsidRPr="00AC782E">
        <w:rPr>
          <w:rFonts w:ascii="Calibri" w:hAnsi="Calibri" w:cs="Calibri"/>
          <w:bCs/>
          <w:iCs/>
          <w:sz w:val="28"/>
          <w:szCs w:val="22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data ogłoszenia: </w:t>
      </w:r>
      <w:r w:rsidR="00AC782E">
        <w:rPr>
          <w:rFonts w:ascii="Calibri" w:hAnsi="Calibri" w:cs="Calibri"/>
          <w:bCs/>
          <w:iCs/>
          <w:sz w:val="22"/>
          <w:szCs w:val="22"/>
          <w:shd w:val="clear" w:color="auto" w:fill="FFFFFF"/>
          <w:lang w:eastAsia="zh-CN"/>
        </w:rPr>
        <w:t>22.05.2025 r.</w:t>
      </w:r>
    </w:p>
    <w:p w14:paraId="2FAB6538" w14:textId="77777777" w:rsidR="008317B2" w:rsidRDefault="008317B2" w:rsidP="008317B2">
      <w:pPr>
        <w:pStyle w:val="Standard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</w:p>
    <w:p w14:paraId="5D56DABA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 Wykonawcy</w:t>
      </w: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:</w:t>
      </w:r>
    </w:p>
    <w:p w14:paraId="6811F30D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13A61FA1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7181829" w14:textId="77777777" w:rsidR="008317B2" w:rsidRDefault="008317B2" w:rsidP="008317B2">
      <w:pPr>
        <w:pStyle w:val="Standard"/>
      </w:pP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:</w:t>
      </w:r>
    </w:p>
    <w:p w14:paraId="2263D156" w14:textId="77777777" w:rsidR="008317B2" w:rsidRDefault="008317B2" w:rsidP="008317B2">
      <w:pPr>
        <w:pStyle w:val="Standard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14:paraId="6A628E0E" w14:textId="77777777" w:rsidR="008317B2" w:rsidRDefault="008317B2" w:rsidP="008317B2">
      <w:pPr>
        <w:pStyle w:val="Standard"/>
        <w:ind w:left="720"/>
      </w:pP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 domu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 lokalu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61F0A9AB" w14:textId="77777777" w:rsidR="008317B2" w:rsidRDefault="008317B2" w:rsidP="008317B2">
      <w:pPr>
        <w:pStyle w:val="Standard"/>
        <w:ind w:firstLine="708"/>
        <w:rPr>
          <w:rFonts w:ascii="Calibri" w:eastAsia="Arial, 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68A9E540" w14:textId="77777777" w:rsidR="008317B2" w:rsidRDefault="008317B2" w:rsidP="008317B2">
      <w:pPr>
        <w:pStyle w:val="Standard"/>
        <w:ind w:left="720"/>
      </w:pP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, 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58CCCA2D" w14:textId="77777777" w:rsidR="008317B2" w:rsidRDefault="008317B2" w:rsidP="008317B2">
      <w:pPr>
        <w:pStyle w:val="Standard"/>
        <w:ind w:left="720"/>
        <w:rPr>
          <w:rFonts w:ascii="Calibri" w:eastAsia="Arial, Arial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bCs/>
          <w:iCs/>
          <w:sz w:val="22"/>
          <w:szCs w:val="22"/>
          <w:lang w:val="de-DE" w:eastAsia="zh-CN"/>
        </w:rPr>
        <w:t>Dane identyfikujące (przykładowo NIP, PESEL, inne):  ...................................</w:t>
      </w:r>
    </w:p>
    <w:p w14:paraId="4374F8D7" w14:textId="77777777" w:rsidR="008317B2" w:rsidRDefault="008317B2" w:rsidP="008317B2">
      <w:pPr>
        <w:pStyle w:val="Standard"/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14:paraId="797B176F" w14:textId="77777777" w:rsidR="008317B2" w:rsidRDefault="008317B2" w:rsidP="008317B2">
      <w:pPr>
        <w:pStyle w:val="Standard"/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14:paraId="023EFA89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14:paraId="451DFAF6" w14:textId="77777777" w:rsidR="008317B2" w:rsidRDefault="008317B2" w:rsidP="008317B2">
      <w:pPr>
        <w:pStyle w:val="Standard"/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14:paraId="2A319B1E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(ulica, nr domu, nr lokalu)</w:t>
      </w:r>
    </w:p>
    <w:p w14:paraId="4C18A005" w14:textId="77777777" w:rsidR="008317B2" w:rsidRDefault="008317B2" w:rsidP="008317B2">
      <w:pPr>
        <w:pStyle w:val="Standard"/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67BFBCA7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41B52E88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14:paraId="5EC6E568" w14:textId="77777777" w:rsidR="008317B2" w:rsidRDefault="008317B2" w:rsidP="008317B2">
      <w:pPr>
        <w:pStyle w:val="Standard"/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(adres internetowy, e-mail)</w:t>
      </w:r>
    </w:p>
    <w:p w14:paraId="0F5BA3FF" w14:textId="77777777" w:rsidR="008317B2" w:rsidRDefault="008317B2" w:rsidP="008317B2">
      <w:pPr>
        <w:pStyle w:val="Standard"/>
        <w:pBdr>
          <w:top w:val="single" w:sz="4" w:space="1" w:color="00000A"/>
        </w:pBdr>
        <w:shd w:val="clear" w:color="auto" w:fill="FFFFFF"/>
        <w:tabs>
          <w:tab w:val="left" w:leader="dot" w:pos="6845"/>
        </w:tabs>
        <w:jc w:val="both"/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(dot. VI ust.1 pkt 5 SWZ):</w:t>
      </w:r>
    </w:p>
    <w:p w14:paraId="49AF1F9D" w14:textId="77777777" w:rsidR="008317B2" w:rsidRDefault="008317B2" w:rsidP="008317B2">
      <w:pPr>
        <w:pStyle w:val="Standard"/>
        <w:numPr>
          <w:ilvl w:val="0"/>
          <w:numId w:val="28"/>
        </w:numPr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14:paraId="5E5CA9CB" w14:textId="77777777" w:rsidR="008317B2" w:rsidRDefault="008317B2" w:rsidP="008317B2">
      <w:pPr>
        <w:pStyle w:val="Standard"/>
        <w:numPr>
          <w:ilvl w:val="0"/>
          <w:numId w:val="23"/>
        </w:numPr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adres strony internetowej: www: </w:t>
      </w:r>
      <w:hyperlink r:id="rId12" w:history="1">
        <w:r>
          <w:rPr>
            <w:rFonts w:ascii="Calibri" w:hAnsi="Calibri" w:cs="Calibri"/>
            <w:sz w:val="22"/>
            <w:szCs w:val="22"/>
          </w:rPr>
          <w:t>https://ekrs.ms.gov.pl/</w:t>
        </w:r>
      </w:hyperlink>
    </w:p>
    <w:p w14:paraId="23EAAFD5" w14:textId="77777777" w:rsidR="008317B2" w:rsidRDefault="008317B2" w:rsidP="008317B2">
      <w:pPr>
        <w:pStyle w:val="Standard"/>
        <w:numPr>
          <w:ilvl w:val="0"/>
          <w:numId w:val="23"/>
        </w:numPr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adres strony internetowej: www: ………….</w:t>
      </w:r>
    </w:p>
    <w:p w14:paraId="7D68451C" w14:textId="77777777" w:rsidR="008317B2" w:rsidRDefault="008317B2" w:rsidP="008317B2">
      <w:pPr>
        <w:pStyle w:val="Standard"/>
        <w:ind w:firstLine="708"/>
        <w:jc w:val="both"/>
      </w:pPr>
      <w:r>
        <w:rPr>
          <w:rFonts w:ascii="Calibri" w:hAnsi="Calibri" w:cs="Calibri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14:paraId="24302EFF" w14:textId="77777777" w:rsidR="008317B2" w:rsidRDefault="008317B2" w:rsidP="008317B2">
      <w:pPr>
        <w:pStyle w:val="Standard"/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4"/>
        <w:gridCol w:w="4760"/>
        <w:gridCol w:w="3966"/>
      </w:tblGrid>
      <w:tr w:rsidR="008317B2" w14:paraId="2B3E6BE9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7AECC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Lp.</w:t>
            </w: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49B0DC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2BF37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8317B2" w14:paraId="5DF9A7C9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BE95B3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1B583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1D595B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7778B15D" w14:textId="77777777" w:rsidTr="008317B2">
        <w:tc>
          <w:tcPr>
            <w:tcW w:w="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A6BEE9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6BD60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CBBF59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6C393C89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6AD4486E" w14:textId="77777777" w:rsidR="008317B2" w:rsidRDefault="008317B2" w:rsidP="008317B2">
      <w:pPr>
        <w:pStyle w:val="Standard"/>
        <w:ind w:left="709" w:hanging="709"/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>, w pozostałych pozycjach dotyczących „adresu Wykonawcy(…ów)” - dane Pełnomocnika konsorcjum.</w:t>
      </w:r>
    </w:p>
    <w:p w14:paraId="6CEB9D1E" w14:textId="77777777" w:rsidR="008317B2" w:rsidRDefault="008317B2" w:rsidP="008317B2">
      <w:pPr>
        <w:pStyle w:val="Standard"/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25F77D2A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22897213" w14:textId="77777777" w:rsidR="008317B2" w:rsidRDefault="008317B2" w:rsidP="008317B2">
      <w:pPr>
        <w:pStyle w:val="Standard"/>
        <w:numPr>
          <w:ilvl w:val="0"/>
          <w:numId w:val="29"/>
        </w:numPr>
        <w:tabs>
          <w:tab w:val="left" w:pos="-796"/>
        </w:tabs>
        <w:ind w:left="284" w:hanging="284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 wysokości:</w:t>
      </w:r>
    </w:p>
    <w:p w14:paraId="0DEA1720" w14:textId="77777777" w:rsidR="008317B2" w:rsidRDefault="008317B2" w:rsidP="008317B2">
      <w:pPr>
        <w:pStyle w:val="Standard"/>
        <w:ind w:left="720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6885E064" w14:textId="77777777" w:rsidR="008317B2" w:rsidRDefault="008317B2" w:rsidP="008317B2">
      <w:pPr>
        <w:pStyle w:val="Standard"/>
        <w:ind w:left="720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14:paraId="72FE5E40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14:paraId="2372BC1B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14:paraId="03A71F38" w14:textId="77777777" w:rsidR="008317B2" w:rsidRDefault="008317B2" w:rsidP="008317B2">
      <w:pPr>
        <w:pStyle w:val="Standard"/>
        <w:shd w:val="clear" w:color="auto" w:fill="FFFFFF"/>
        <w:tabs>
          <w:tab w:val="left" w:leader="dot" w:pos="730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14:paraId="3D655ECB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74F2551B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0FB7D1F7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19FEAC73" w14:textId="77777777" w:rsidR="008317B2" w:rsidRDefault="008317B2" w:rsidP="008317B2">
      <w:pPr>
        <w:pStyle w:val="Standard"/>
        <w:shd w:val="clear" w:color="auto" w:fill="FFFFFF"/>
        <w:tabs>
          <w:tab w:val="left" w:leader="dot" w:pos="7120"/>
        </w:tabs>
        <w:ind w:left="357"/>
        <w:jc w:val="both"/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5A2A88B3" w14:textId="77777777" w:rsidR="008317B2" w:rsidRDefault="008317B2" w:rsidP="008317B2">
      <w:pPr>
        <w:pStyle w:val="Standard"/>
        <w:shd w:val="clear" w:color="auto" w:fill="FFFFFF"/>
        <w:tabs>
          <w:tab w:val="left" w:leader="dot" w:pos="6763"/>
        </w:tabs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CCB1B76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2. </w:t>
      </w:r>
      <w:r>
        <w:rPr>
          <w:rFonts w:ascii="Calibri" w:hAnsi="Calibri" w:cs="Calibri"/>
          <w:bCs/>
          <w:sz w:val="22"/>
          <w:szCs w:val="22"/>
          <w:lang w:eastAsia="zh-CN"/>
        </w:rPr>
        <w:t>Zobowiązuję*(emy*) się realizować przedmiot zamówienia w terminie: 31.12.2025 r.</w:t>
      </w:r>
    </w:p>
    <w:p w14:paraId="06E94EF2" w14:textId="77777777" w:rsidR="008317B2" w:rsidRDefault="008317B2" w:rsidP="008317B2">
      <w:pPr>
        <w:pStyle w:val="Standard"/>
        <w:ind w:left="426"/>
        <w:rPr>
          <w:rFonts w:ascii="Calibri" w:hAnsi="Calibri" w:cs="Calibri"/>
          <w:sz w:val="22"/>
          <w:szCs w:val="22"/>
        </w:rPr>
      </w:pPr>
    </w:p>
    <w:p w14:paraId="3F863B8F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3.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14:paraId="1BA7A5C8" w14:textId="77777777" w:rsidR="008317B2" w:rsidRDefault="008317B2" w:rsidP="008317B2">
      <w:pPr>
        <w:pStyle w:val="Standard"/>
        <w:numPr>
          <w:ilvl w:val="1"/>
          <w:numId w:val="25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14:paraId="098FB26A" w14:textId="77777777" w:rsidR="008317B2" w:rsidRDefault="008317B2" w:rsidP="008317B2">
      <w:pPr>
        <w:pStyle w:val="Standard"/>
        <w:ind w:left="425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b. Termin związania ofertą -zgodnie z wymaganiami SWZ</w:t>
      </w:r>
    </w:p>
    <w:p w14:paraId="1B147F85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7C6CD6D9" w14:textId="77777777" w:rsidR="008317B2" w:rsidRDefault="008317B2" w:rsidP="008317B2">
      <w:pPr>
        <w:pStyle w:val="Standard"/>
        <w:ind w:left="426" w:hanging="426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</w:t>
      </w:r>
    </w:p>
    <w:p w14:paraId="767B323F" w14:textId="77777777" w:rsidR="008317B2" w:rsidRDefault="008317B2" w:rsidP="008317B2">
      <w:pPr>
        <w:pStyle w:val="Standard"/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6F439EFC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10370C61" w14:textId="77777777" w:rsidR="008317B2" w:rsidRDefault="008317B2" w:rsidP="008317B2">
      <w:pPr>
        <w:pStyle w:val="Standard"/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AE2AF32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14:paraId="5567CF5B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14:paraId="0A8AA6C3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14:paraId="042C2C02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Adres skrzynki e-PUAP: ……………………………………………………………………….</w:t>
      </w:r>
    </w:p>
    <w:p w14:paraId="2DA0FFCD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Wymagania techniczne organizacyjne dotyczące środków komunikacji elektronicznej wymagane</w:t>
      </w:r>
    </w:p>
    <w:p w14:paraId="1482225C" w14:textId="77777777" w:rsidR="008317B2" w:rsidRDefault="008317B2" w:rsidP="008317B2">
      <w:pPr>
        <w:pStyle w:val="Standard"/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14:paraId="5F6CD074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6C85D259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  <w:lang w:eastAsia="zh-CN"/>
        </w:rPr>
        <w:t>7A.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</w:t>
      </w:r>
    </w:p>
    <w:p w14:paraId="64E382DC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7B.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8494" w:type="dxa"/>
        <w:tblInd w:w="5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1"/>
        <w:gridCol w:w="5015"/>
        <w:gridCol w:w="1922"/>
        <w:gridCol w:w="40"/>
        <w:gridCol w:w="376"/>
      </w:tblGrid>
      <w:tr w:rsidR="008317B2" w14:paraId="76C83273" w14:textId="77777777" w:rsidTr="008317B2">
        <w:trPr>
          <w:cantSplit/>
          <w:trHeight w:val="430"/>
        </w:trPr>
        <w:tc>
          <w:tcPr>
            <w:tcW w:w="11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202CBC" w14:textId="77777777" w:rsidR="008317B2" w:rsidRDefault="008317B2" w:rsidP="008317B2">
            <w:pPr>
              <w:pStyle w:val="Standard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50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0D09B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14:paraId="352FBFDF" w14:textId="77777777" w:rsidR="008317B2" w:rsidRDefault="008317B2" w:rsidP="008317B2">
            <w:pPr>
              <w:pStyle w:val="Standard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 rodzaju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14:paraId="03E0A7B4" w14:textId="77777777" w:rsidR="008317B2" w:rsidRDefault="008317B2" w:rsidP="008317B2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19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E6820" w14:textId="77777777" w:rsidR="008317B2" w:rsidRDefault="008317B2" w:rsidP="008317B2">
            <w:pPr>
              <w:pStyle w:val="Standard"/>
              <w:jc w:val="center"/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Strony w ofercie 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 cyfrą</w:t>
            </w:r>
            <w:r>
              <w:rPr>
                <w:rFonts w:ascii="Calibri" w:eastAsia="Arial, 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  <w:tc>
          <w:tcPr>
            <w:tcW w:w="377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3D7541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17B2" w14:paraId="5C8D48BE" w14:textId="77777777" w:rsidTr="008317B2">
        <w:trPr>
          <w:cantSplit/>
          <w:trHeight w:val="387"/>
        </w:trPr>
        <w:tc>
          <w:tcPr>
            <w:tcW w:w="11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445EEF" w14:textId="77777777" w:rsidR="008317B2" w:rsidRDefault="008317B2" w:rsidP="008317B2"/>
        </w:tc>
        <w:tc>
          <w:tcPr>
            <w:tcW w:w="50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AEC16" w14:textId="77777777" w:rsidR="008317B2" w:rsidRDefault="008317B2" w:rsidP="008317B2">
            <w:pPr>
              <w:jc w:val="center"/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FEC2D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 - do</w:t>
            </w:r>
          </w:p>
        </w:tc>
        <w:tc>
          <w:tcPr>
            <w:tcW w:w="10" w:type="dxa"/>
          </w:tcPr>
          <w:p w14:paraId="2E542835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6D973305" w14:textId="77777777" w:rsidR="008317B2" w:rsidRDefault="008317B2" w:rsidP="008317B2">
            <w:pPr>
              <w:pStyle w:val="Standard"/>
              <w:ind w:right="281"/>
              <w:jc w:val="center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6FC94B5C" w14:textId="77777777" w:rsidTr="008317B2">
        <w:trPr>
          <w:cantSplit/>
          <w:trHeight w:val="315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2C7984" w14:textId="77777777" w:rsidR="008317B2" w:rsidRDefault="008317B2" w:rsidP="008317B2">
            <w:pPr>
              <w:pStyle w:val="Standard"/>
              <w:numPr>
                <w:ilvl w:val="0"/>
                <w:numId w:val="30"/>
              </w:num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5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E8449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5BB5D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0" w:type="dxa"/>
          </w:tcPr>
          <w:p w14:paraId="7AD1A643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57E4637B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  <w:tr w:rsidR="008317B2" w14:paraId="5986949B" w14:textId="77777777" w:rsidTr="008317B2">
        <w:trPr>
          <w:cantSplit/>
          <w:trHeight w:val="315"/>
        </w:trPr>
        <w:tc>
          <w:tcPr>
            <w:tcW w:w="1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5CF4EC" w14:textId="77777777" w:rsidR="008317B2" w:rsidRDefault="008317B2" w:rsidP="008317B2">
            <w:pPr>
              <w:pStyle w:val="Standard"/>
              <w:numPr>
                <w:ilvl w:val="0"/>
                <w:numId w:val="26"/>
              </w:numPr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5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2CB5CF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47A941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10" w:type="dxa"/>
          </w:tcPr>
          <w:p w14:paraId="37350166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  <w:tc>
          <w:tcPr>
            <w:tcW w:w="377" w:type="dxa"/>
          </w:tcPr>
          <w:p w14:paraId="0783775B" w14:textId="77777777" w:rsidR="008317B2" w:rsidRDefault="008317B2" w:rsidP="008317B2">
            <w:pPr>
              <w:pStyle w:val="Standard"/>
              <w:rPr>
                <w:rFonts w:ascii="Calibri" w:hAnsi="Calibri" w:cs="Calibri"/>
                <w:sz w:val="22"/>
                <w:szCs w:val="22"/>
                <w:lang w:eastAsia="zh-CN"/>
              </w:rPr>
            </w:pPr>
          </w:p>
        </w:tc>
      </w:tr>
    </w:tbl>
    <w:p w14:paraId="1AFFE124" w14:textId="77777777" w:rsidR="008317B2" w:rsidRDefault="008317B2" w:rsidP="008317B2">
      <w:pPr>
        <w:pStyle w:val="Standard"/>
        <w:tabs>
          <w:tab w:val="left" w:pos="1004"/>
        </w:tabs>
        <w:ind w:left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Uwaga</w:t>
      </w:r>
      <w:r>
        <w:rPr>
          <w:rFonts w:ascii="Calibri" w:eastAsia="Arial, Arial" w:hAnsi="Calibri" w:cs="Calibri"/>
          <w:sz w:val="22"/>
          <w:szCs w:val="22"/>
          <w:lang w:eastAsia="zh-CN"/>
        </w:rPr>
        <w:t>:</w:t>
      </w:r>
    </w:p>
    <w:p w14:paraId="656CEBF5" w14:textId="77777777" w:rsidR="008317B2" w:rsidRDefault="008317B2" w:rsidP="008317B2">
      <w:pPr>
        <w:pStyle w:val="Standard"/>
        <w:ind w:left="284" w:hanging="360"/>
        <w:jc w:val="both"/>
      </w:pP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***) </w:t>
      </w:r>
      <w:r>
        <w:rPr>
          <w:rFonts w:ascii="Calibri" w:hAnsi="Calibri" w:cs="Calibri"/>
          <w:i/>
          <w:sz w:val="22"/>
          <w:szCs w:val="22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>.</w:t>
      </w:r>
    </w:p>
    <w:p w14:paraId="1EA4F397" w14:textId="77777777" w:rsidR="008317B2" w:rsidRDefault="008317B2" w:rsidP="008317B2">
      <w:pPr>
        <w:pStyle w:val="Standard"/>
        <w:ind w:left="284" w:hanging="360"/>
        <w:jc w:val="both"/>
      </w:pP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****) </w:t>
      </w:r>
      <w:r>
        <w:rPr>
          <w:rFonts w:ascii="Calibri" w:hAnsi="Calibri" w:cs="Calibri"/>
          <w:i/>
          <w:sz w:val="22"/>
          <w:szCs w:val="22"/>
          <w:lang w:eastAsia="zh-CN"/>
        </w:rPr>
        <w:t>Wykonawca załączy niniejsze oświadczenie tylko wtedy, gdy zastrzeże w ofercie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i/>
          <w:sz w:val="22"/>
          <w:szCs w:val="22"/>
          <w:lang w:eastAsia="zh-CN"/>
        </w:rPr>
        <w:t>iż część informacji zawartych w składanych dokumentach, ofercie stanowią tajemnicę przedsiębiorstwa oraz wykaże, iż zastrzeżone informacje stanowią tajemnicę przedsiębiorstwa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</w:t>
      </w:r>
      <w:r>
        <w:rPr>
          <w:rFonts w:ascii="Calibri" w:hAnsi="Calibri" w:cs="Calibri"/>
          <w:i/>
          <w:sz w:val="22"/>
          <w:szCs w:val="22"/>
          <w:lang w:eastAsia="zh-CN"/>
        </w:rPr>
        <w:t>Wykonawca nie może zastrzec informacji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i/>
          <w:sz w:val="22"/>
          <w:szCs w:val="22"/>
          <w:lang w:eastAsia="zh-CN"/>
        </w:rPr>
        <w:t>o których mowa w art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222 </w:t>
      </w:r>
      <w:r>
        <w:rPr>
          <w:rFonts w:ascii="Calibri" w:hAnsi="Calibri" w:cs="Calibri"/>
          <w:i/>
          <w:sz w:val="22"/>
          <w:szCs w:val="22"/>
          <w:lang w:eastAsia="zh-CN"/>
        </w:rPr>
        <w:t>ust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 xml:space="preserve">. 5 </w:t>
      </w:r>
      <w:r>
        <w:rPr>
          <w:rFonts w:ascii="Calibri" w:hAnsi="Calibri" w:cs="Calibri"/>
          <w:i/>
          <w:sz w:val="22"/>
          <w:szCs w:val="22"/>
          <w:lang w:eastAsia="zh-CN"/>
        </w:rPr>
        <w:t>Pzp</w:t>
      </w:r>
      <w:r>
        <w:rPr>
          <w:rFonts w:ascii="Calibri" w:eastAsia="Arial, Arial" w:hAnsi="Calibri" w:cs="Calibri"/>
          <w:i/>
          <w:sz w:val="22"/>
          <w:szCs w:val="22"/>
          <w:lang w:eastAsia="zh-CN"/>
        </w:rPr>
        <w:t>.</w:t>
      </w:r>
    </w:p>
    <w:p w14:paraId="3921BCAD" w14:textId="77777777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i/>
          <w:sz w:val="22"/>
          <w:szCs w:val="22"/>
          <w:lang w:eastAsia="zh-CN"/>
        </w:rPr>
      </w:pPr>
    </w:p>
    <w:p w14:paraId="5E500400" w14:textId="6CBEF738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, Arial" w:hAnsi="Calibri" w:cs="Calibri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wymaganiom art. 18 ust 3 ustawy Pzp.</w:t>
      </w:r>
    </w:p>
    <w:p w14:paraId="3EB654F5" w14:textId="77777777" w:rsidR="008317B2" w:rsidRDefault="008317B2" w:rsidP="008317B2">
      <w:pPr>
        <w:pStyle w:val="Standard"/>
        <w:ind w:left="284" w:hanging="360"/>
        <w:jc w:val="both"/>
        <w:rPr>
          <w:rFonts w:ascii="Calibri" w:eastAsia="Arial, Arial" w:hAnsi="Calibri" w:cs="Calibri"/>
          <w:iCs/>
          <w:sz w:val="22"/>
          <w:szCs w:val="22"/>
          <w:lang w:eastAsia="zh-CN"/>
        </w:rPr>
      </w:pPr>
    </w:p>
    <w:p w14:paraId="73E6167D" w14:textId="77777777" w:rsidR="008317B2" w:rsidRDefault="008317B2" w:rsidP="008317B2">
      <w:pPr>
        <w:pStyle w:val="Standard"/>
        <w:ind w:left="426" w:hanging="426"/>
        <w:jc w:val="both"/>
      </w:pPr>
      <w:r>
        <w:rPr>
          <w:rFonts w:ascii="Calibri" w:hAnsi="Calibri" w:cs="Calibri"/>
          <w:b/>
          <w:sz w:val="22"/>
          <w:szCs w:val="22"/>
        </w:rPr>
        <w:t>8.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5CF9B14B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14:paraId="72137C0F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708B4847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14:paraId="2A60BD29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14:paraId="5C45A0FD" w14:textId="77777777" w:rsidR="008317B2" w:rsidRDefault="008317B2" w:rsidP="008317B2">
      <w:pPr>
        <w:pStyle w:val="Standard"/>
        <w:widowControl w:val="0"/>
        <w:jc w:val="both"/>
      </w:pPr>
      <w:r>
        <w:rPr>
          <w:rFonts w:ascii="Calibri" w:hAnsi="Calibri" w:cs="Calibri"/>
          <w:color w:val="000000"/>
          <w:sz w:val="22"/>
          <w:szCs w:val="22"/>
        </w:rPr>
        <w:t xml:space="preserve">.................................................................................................................................... zł. </w:t>
      </w:r>
      <w:r>
        <w:rPr>
          <w:rFonts w:ascii="Calibri" w:hAnsi="Calibri" w:cs="Calibri"/>
          <w:sz w:val="22"/>
          <w:szCs w:val="22"/>
        </w:rPr>
        <w:t>netto</w:t>
      </w:r>
      <w:r>
        <w:rPr>
          <w:rFonts w:ascii="Calibri" w:hAnsi="Calibri" w:cs="Calibri"/>
          <w:b/>
          <w:sz w:val="22"/>
          <w:szCs w:val="22"/>
        </w:rPr>
        <w:t>*</w:t>
      </w:r>
    </w:p>
    <w:p w14:paraId="763DF49B" w14:textId="77777777" w:rsidR="008317B2" w:rsidRDefault="008317B2" w:rsidP="008317B2">
      <w:pPr>
        <w:pStyle w:val="Standard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 stawki podatku od towarów i usług, która zgodnie z wiedzą wykonawcy, będzie miała zastosowanie; ……………………. (wskazanie stawki podatku od towaru i usługi) …………….</w:t>
      </w:r>
    </w:p>
    <w:p w14:paraId="41DDD153" w14:textId="77777777" w:rsidR="008317B2" w:rsidRDefault="008317B2" w:rsidP="008317B2">
      <w:pPr>
        <w:pStyle w:val="Standard"/>
        <w:ind w:left="426" w:hanging="426"/>
        <w:rPr>
          <w:rFonts w:ascii="Calibri" w:hAnsi="Calibri" w:cs="Calibri"/>
          <w:bCs/>
          <w:sz w:val="22"/>
          <w:szCs w:val="22"/>
        </w:rPr>
      </w:pPr>
    </w:p>
    <w:p w14:paraId="75B43018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1CA60BD9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14:paraId="2921325D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14:paraId="7995EBE7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14:paraId="0788001F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14:paraId="07795AD7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14:paraId="559E98B6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osoba fizyczna nieprowadząca działalności gospodarczej,</w:t>
      </w:r>
    </w:p>
    <w:p w14:paraId="40555735" w14:textId="77777777" w:rsidR="008317B2" w:rsidRDefault="008317B2" w:rsidP="008317B2">
      <w:pPr>
        <w:pStyle w:val="Standard"/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14:paraId="24FF64F9" w14:textId="77777777" w:rsidR="008317B2" w:rsidRDefault="008317B2" w:rsidP="008317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14:paraId="74D15A54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14:paraId="1E83395C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2B3C4707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427DB1C2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  <w:r>
        <w:rPr>
          <w:rFonts w:ascii="Calibri" w:hAnsi="Calibri" w:cs="Calibri"/>
          <w:i/>
          <w:sz w:val="22"/>
          <w:szCs w:val="22"/>
          <w:lang w:eastAsia="ar-SA"/>
        </w:rPr>
        <w:t>Średnie przedsiębiorstwa: przedsiębiorstwa, które nie są mikroprzedsiębiorstwami ani małymi przedsiębiorstwami które zatrudniają mniej niż 250 osób i których roczny obrót nie przekracza 50 milionów EUR lub roczna suma bilansowa nie przekracza 43 milionów EUR.</w:t>
      </w:r>
    </w:p>
    <w:p w14:paraId="6B192DA0" w14:textId="77777777" w:rsidR="008317B2" w:rsidRDefault="008317B2" w:rsidP="008317B2">
      <w:pPr>
        <w:pStyle w:val="Standard"/>
        <w:ind w:left="284"/>
        <w:jc w:val="both"/>
        <w:rPr>
          <w:rFonts w:ascii="Calibri" w:hAnsi="Calibri" w:cs="Calibri"/>
          <w:i/>
          <w:sz w:val="22"/>
          <w:szCs w:val="22"/>
          <w:lang w:eastAsia="ar-SA"/>
        </w:rPr>
      </w:pPr>
    </w:p>
    <w:p w14:paraId="3FF83E46" w14:textId="77777777" w:rsidR="008317B2" w:rsidRDefault="008317B2" w:rsidP="008317B2">
      <w:pPr>
        <w:pStyle w:val="Standard"/>
        <w:ind w:left="284" w:hanging="284"/>
        <w:jc w:val="both"/>
      </w:pPr>
      <w:r>
        <w:rPr>
          <w:rFonts w:ascii="Calibri" w:hAnsi="Calibri" w:cs="Calibri"/>
          <w:iCs/>
          <w:sz w:val="22"/>
          <w:szCs w:val="22"/>
          <w:lang w:eastAsia="ar-SA"/>
        </w:rPr>
        <w:t xml:space="preserve">10. </w:t>
      </w:r>
      <w:r>
        <w:rPr>
          <w:rFonts w:ascii="Calibri" w:eastAsia="Arial Unicode MS" w:hAnsi="Calibri" w:cs="Calibri"/>
          <w:sz w:val="22"/>
          <w:szCs w:val="22"/>
        </w:rPr>
        <w:t>Oświadczamy, że zamierzamy powierzyć następującemu podwykonawcy/-om:</w:t>
      </w:r>
    </w:p>
    <w:p w14:paraId="3179D387" w14:textId="77777777" w:rsidR="008317B2" w:rsidRDefault="008317B2" w:rsidP="008317B2">
      <w:pPr>
        <w:pStyle w:val="Standard"/>
        <w:ind w:left="39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…………………………………………………………..</w:t>
      </w:r>
    </w:p>
    <w:p w14:paraId="29B4C28D" w14:textId="77777777" w:rsidR="008317B2" w:rsidRDefault="008317B2" w:rsidP="008317B2">
      <w:pPr>
        <w:pStyle w:val="Standard"/>
        <w:ind w:left="390"/>
      </w:pPr>
      <w:r>
        <w:rPr>
          <w:rFonts w:ascii="Calibri" w:eastAsia="Arial Unicode MS" w:hAnsi="Calibri" w:cs="Calibri"/>
          <w:sz w:val="22"/>
          <w:szCs w:val="22"/>
        </w:rPr>
        <w:t xml:space="preserve">(wskazać firmę podwykonawcy/–ów </w:t>
      </w:r>
      <w:r>
        <w:rPr>
          <w:rFonts w:ascii="Calibri" w:eastAsia="Arial Unicode MS" w:hAnsi="Calibri" w:cs="Calibri"/>
          <w:i/>
          <w:iCs/>
          <w:sz w:val="22"/>
          <w:szCs w:val="22"/>
        </w:rPr>
        <w:t xml:space="preserve">lub wpisać 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</w:rPr>
        <w:t>nie dotyczy</w:t>
      </w:r>
      <w:r>
        <w:rPr>
          <w:rFonts w:ascii="Calibri" w:eastAsia="Arial Unicode MS" w:hAnsi="Calibri" w:cs="Calibri"/>
          <w:sz w:val="22"/>
          <w:szCs w:val="22"/>
        </w:rPr>
        <w:t>)</w:t>
      </w:r>
    </w:p>
    <w:p w14:paraId="16987344" w14:textId="77777777" w:rsidR="008317B2" w:rsidRDefault="008317B2" w:rsidP="008317B2">
      <w:pPr>
        <w:pStyle w:val="Standard"/>
        <w:ind w:left="390"/>
        <w:rPr>
          <w:rFonts w:ascii="Calibri" w:eastAsia="Arial Unicode MS" w:hAnsi="Calibri" w:cs="Calibri"/>
          <w:sz w:val="22"/>
          <w:szCs w:val="22"/>
        </w:rPr>
      </w:pPr>
      <w:r>
        <w:rPr>
          <w:rFonts w:ascii="Calibri" w:eastAsia="Arial Unicode MS" w:hAnsi="Calibri" w:cs="Calibri"/>
          <w:sz w:val="22"/>
          <w:szCs w:val="22"/>
        </w:rPr>
        <w:t>następujące części robót:</w:t>
      </w:r>
    </w:p>
    <w:p w14:paraId="718ABB96" w14:textId="77777777" w:rsidR="008317B2" w:rsidRDefault="008317B2" w:rsidP="008317B2">
      <w:pPr>
        <w:pStyle w:val="Standard"/>
        <w:ind w:left="390" w:firstLine="60"/>
        <w:jc w:val="both"/>
        <w:rPr>
          <w:rFonts w:ascii="Calibri" w:eastAsia="Arial Unicode MS" w:hAnsi="Calibri" w:cs="Calibri"/>
          <w:i/>
          <w:iCs/>
          <w:sz w:val="22"/>
          <w:szCs w:val="22"/>
          <w:lang w:eastAsia="en-GB"/>
        </w:rPr>
      </w:pPr>
      <w:r>
        <w:rPr>
          <w:rFonts w:ascii="Calibri" w:eastAsia="Arial Unicode MS" w:hAnsi="Calibri" w:cs="Calibri"/>
          <w:i/>
          <w:iCs/>
          <w:sz w:val="22"/>
          <w:szCs w:val="22"/>
          <w:lang w:eastAsia="en-GB"/>
        </w:rPr>
        <w:t>……………………………………….</w:t>
      </w:r>
    </w:p>
    <w:p w14:paraId="724B590F" w14:textId="77777777" w:rsidR="008317B2" w:rsidRDefault="008317B2" w:rsidP="008317B2">
      <w:pPr>
        <w:pStyle w:val="Standard"/>
        <w:ind w:left="390" w:firstLine="60"/>
        <w:jc w:val="both"/>
      </w:pPr>
      <w:r>
        <w:rPr>
          <w:rFonts w:ascii="Calibri" w:eastAsia="Arial Unicode MS" w:hAnsi="Calibri" w:cs="Calibri"/>
          <w:i/>
          <w:iCs/>
          <w:sz w:val="22"/>
          <w:szCs w:val="22"/>
          <w:lang w:eastAsia="en-GB"/>
        </w:rPr>
        <w:t xml:space="preserve">(należy wskazać zakres robót przewidzianych do wykonania przez podwykonawców lub wpisać </w:t>
      </w:r>
      <w:r>
        <w:rPr>
          <w:rFonts w:ascii="Calibri" w:eastAsia="Arial Unicode MS" w:hAnsi="Calibri" w:cs="Calibri"/>
          <w:b/>
          <w:bCs/>
          <w:i/>
          <w:iCs/>
          <w:sz w:val="22"/>
          <w:szCs w:val="22"/>
          <w:lang w:eastAsia="en-GB"/>
        </w:rPr>
        <w:t>nie dotyczy)</w:t>
      </w:r>
    </w:p>
    <w:p w14:paraId="4FA4801F" w14:textId="77777777" w:rsidR="008317B2" w:rsidRDefault="008317B2" w:rsidP="008317B2">
      <w:pPr>
        <w:pStyle w:val="Standard"/>
        <w:ind w:left="142" w:hanging="142"/>
        <w:jc w:val="both"/>
        <w:rPr>
          <w:rFonts w:ascii="Calibri" w:eastAsia="Arial Unicode MS" w:hAnsi="Calibri" w:cs="Calibri"/>
          <w:b/>
          <w:bCs/>
          <w:sz w:val="22"/>
          <w:szCs w:val="22"/>
          <w:lang w:eastAsia="en-GB"/>
        </w:rPr>
      </w:pPr>
      <w:r>
        <w:rPr>
          <w:rFonts w:ascii="Calibri" w:eastAsia="Arial Unicode MS" w:hAnsi="Calibri" w:cs="Calibri"/>
          <w:b/>
          <w:bCs/>
          <w:sz w:val="22"/>
          <w:szCs w:val="22"/>
          <w:lang w:eastAsia="en-GB"/>
        </w:rPr>
        <w:t>Uwaga! W przypadku, gdy Wykonawca nie wypełni punktu 11 Zamawiający przyjmie, że Wykonawca nie przewiduje podwykonawstwa.</w:t>
      </w:r>
    </w:p>
    <w:p w14:paraId="74D3FFD9" w14:textId="77777777" w:rsidR="008317B2" w:rsidRDefault="008317B2" w:rsidP="008317B2">
      <w:pPr>
        <w:pStyle w:val="Standard"/>
        <w:ind w:left="284" w:hanging="284"/>
        <w:jc w:val="both"/>
        <w:rPr>
          <w:rFonts w:ascii="Calibri" w:hAnsi="Calibri" w:cs="Calibri"/>
          <w:iCs/>
          <w:sz w:val="22"/>
          <w:szCs w:val="22"/>
          <w:lang w:eastAsia="ar-SA"/>
        </w:rPr>
      </w:pPr>
    </w:p>
    <w:p w14:paraId="040B18D4" w14:textId="77777777" w:rsidR="008317B2" w:rsidRDefault="008317B2" w:rsidP="008317B2">
      <w:pPr>
        <w:pStyle w:val="Standard"/>
        <w:jc w:val="both"/>
      </w:pPr>
      <w:r>
        <w:rPr>
          <w:rFonts w:ascii="Calibri" w:eastAsia="Arial Unicode MS" w:hAnsi="Calibri" w:cs="Calibri"/>
          <w:color w:val="000000"/>
          <w:sz w:val="22"/>
          <w:szCs w:val="22"/>
        </w:rPr>
        <w:t>11. Oświadczam, że wypełniłem obowiązki informacyjne przewidziane w art. 13 lub art. 12 RODO wobec osób fizycznych, od których dane osobowe bezpośrednio lub pośrednio pozyskałem w celu ubiegania się o udzielenie zamówienia publicznego w niniejszym postępowaniu.</w:t>
      </w:r>
    </w:p>
    <w:p w14:paraId="38C42D32" w14:textId="77777777" w:rsidR="008317B2" w:rsidRDefault="008317B2" w:rsidP="008317B2">
      <w:pPr>
        <w:pStyle w:val="Standard"/>
        <w:widowControl w:val="0"/>
        <w:tabs>
          <w:tab w:val="left" w:pos="-27812"/>
          <w:tab w:val="left" w:pos="284"/>
        </w:tabs>
        <w:rPr>
          <w:rFonts w:ascii="Calibri" w:hAnsi="Calibri" w:cs="Calibri"/>
          <w:sz w:val="22"/>
          <w:szCs w:val="22"/>
        </w:rPr>
      </w:pPr>
    </w:p>
    <w:p w14:paraId="5906A922" w14:textId="77777777" w:rsidR="008317B2" w:rsidRDefault="008317B2" w:rsidP="008317B2">
      <w:pPr>
        <w:pStyle w:val="Standard"/>
        <w:widowControl w:val="0"/>
        <w:jc w:val="both"/>
        <w:rPr>
          <w:rFonts w:ascii="Calibri" w:hAnsi="Calibri" w:cs="Calibri"/>
          <w:sz w:val="22"/>
          <w:szCs w:val="22"/>
        </w:rPr>
      </w:pPr>
    </w:p>
    <w:p w14:paraId="6F93729D" w14:textId="77777777" w:rsidR="008317B2" w:rsidRDefault="008317B2" w:rsidP="008317B2">
      <w:pPr>
        <w:pStyle w:val="Standard"/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6A0D525" w14:textId="77777777" w:rsidR="008317B2" w:rsidRDefault="008317B2" w:rsidP="008317B2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631D9354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</w:rPr>
      </w:pPr>
    </w:p>
    <w:p w14:paraId="00A9E1C6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>dnia ………….……. r.</w:t>
      </w:r>
    </w:p>
    <w:p w14:paraId="10471DC2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34D5121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  <w:lang w:eastAsia="zh-CN"/>
        </w:rPr>
      </w:pPr>
    </w:p>
    <w:p w14:paraId="182E2011" w14:textId="77777777" w:rsidR="008317B2" w:rsidRDefault="008317B2" w:rsidP="008317B2">
      <w:pPr>
        <w:pStyle w:val="Standard"/>
      </w:pPr>
      <w:r>
        <w:rPr>
          <w:rFonts w:ascii="Calibri" w:hAnsi="Calibri" w:cs="Calibri"/>
          <w:sz w:val="22"/>
          <w:szCs w:val="22"/>
          <w:lang w:eastAsia="zh-CN"/>
        </w:rPr>
        <w:t>Załącznikami do niniejszej oferty są</w:t>
      </w:r>
      <w:r>
        <w:rPr>
          <w:rFonts w:ascii="Calibri" w:eastAsia="Arial, Arial" w:hAnsi="Calibri" w:cs="Calibri"/>
          <w:sz w:val="22"/>
          <w:szCs w:val="22"/>
          <w:lang w:eastAsia="zh-CN"/>
        </w:rPr>
        <w:t>:</w:t>
      </w:r>
    </w:p>
    <w:p w14:paraId="3C90E96E" w14:textId="77777777" w:rsidR="008317B2" w:rsidRDefault="008317B2" w:rsidP="008317B2">
      <w:pPr>
        <w:pStyle w:val="Standard"/>
        <w:rPr>
          <w:rFonts w:ascii="Calibri" w:eastAsia="Arial, Arial" w:hAnsi="Calibri" w:cs="Calibri"/>
          <w:sz w:val="22"/>
          <w:szCs w:val="22"/>
          <w:lang w:eastAsia="zh-CN"/>
        </w:rPr>
      </w:pPr>
    </w:p>
    <w:p w14:paraId="1E57FA77" w14:textId="77777777" w:rsidR="008317B2" w:rsidRDefault="008317B2" w:rsidP="008317B2">
      <w:pPr>
        <w:pStyle w:val="Standard"/>
        <w:numPr>
          <w:ilvl w:val="0"/>
          <w:numId w:val="31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>Załącznik nr 1 do Oferty Zestawienie oferowanego sprzętu/oprogramowania</w:t>
      </w:r>
    </w:p>
    <w:p w14:paraId="30306CC4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lastRenderedPageBreak/>
        <w:t>Załącznik nr 2 do Oferty Szczegółowa wycena elementów zamówienia</w:t>
      </w:r>
    </w:p>
    <w:p w14:paraId="4CC96442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>Załącznik nr 3 SWZ</w:t>
      </w:r>
    </w:p>
    <w:p w14:paraId="651815A3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>Załącznik nr 4 SWZ</w:t>
      </w:r>
    </w:p>
    <w:p w14:paraId="6802EA00" w14:textId="77777777" w:rsidR="008317B2" w:rsidRDefault="008317B2" w:rsidP="008317B2">
      <w:pPr>
        <w:pStyle w:val="Standard"/>
        <w:numPr>
          <w:ilvl w:val="0"/>
          <w:numId w:val="27"/>
        </w:numPr>
        <w:tabs>
          <w:tab w:val="left" w:pos="1200"/>
        </w:tabs>
        <w:ind w:left="600" w:hanging="480"/>
        <w:rPr>
          <w:rFonts w:ascii="Calibri" w:eastAsia="Arial, Arial" w:hAnsi="Calibri" w:cs="Calibri"/>
          <w:sz w:val="22"/>
          <w:szCs w:val="22"/>
          <w:lang w:val="de-DE" w:eastAsia="zh-CN"/>
        </w:rPr>
      </w:pPr>
      <w:r>
        <w:rPr>
          <w:rFonts w:ascii="Calibri" w:eastAsia="Arial, 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</w:t>
      </w:r>
    </w:p>
    <w:p w14:paraId="52D7EF65" w14:textId="77777777" w:rsidR="008317B2" w:rsidRDefault="008317B2" w:rsidP="008317B2">
      <w:pPr>
        <w:pStyle w:val="Standard"/>
        <w:tabs>
          <w:tab w:val="left" w:pos="636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14:paraId="4107D706" w14:textId="77777777" w:rsidR="008317B2" w:rsidRDefault="008317B2" w:rsidP="008317B2">
      <w:pPr>
        <w:pStyle w:val="Standard"/>
        <w:ind w:left="360" w:hanging="360"/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>.................................................................</w:t>
      </w:r>
    </w:p>
    <w:p w14:paraId="64D0D925" w14:textId="77777777" w:rsidR="008317B2" w:rsidRDefault="008317B2" w:rsidP="008317B2">
      <w:pPr>
        <w:pStyle w:val="Standard"/>
        <w:ind w:left="360" w:firstLine="348"/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14:paraId="3B2743B9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rPr>
          <w:rFonts w:ascii="Calibri" w:eastAsia="Arial, Arial" w:hAnsi="Calibri" w:cs="Calibri"/>
          <w:sz w:val="22"/>
          <w:szCs w:val="22"/>
          <w:lang w:eastAsia="zh-CN"/>
        </w:rPr>
      </w:pPr>
    </w:p>
    <w:p w14:paraId="6C5DDD88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center"/>
        <w:rPr>
          <w:rFonts w:ascii="Calibri" w:eastAsia="Arial, Arial" w:hAnsi="Calibri" w:cs="Calibri"/>
          <w:sz w:val="22"/>
          <w:szCs w:val="22"/>
          <w:lang w:eastAsia="zh-CN"/>
        </w:rPr>
      </w:pPr>
      <w:r>
        <w:rPr>
          <w:rFonts w:ascii="Calibri" w:eastAsia="Arial, Arial" w:hAnsi="Calibri" w:cs="Calibri"/>
          <w:sz w:val="22"/>
          <w:szCs w:val="22"/>
          <w:lang w:eastAsia="zh-CN"/>
        </w:rPr>
        <w:t xml:space="preserve">                                                           .............................................................................</w:t>
      </w:r>
    </w:p>
    <w:p w14:paraId="680895A0" w14:textId="77777777" w:rsidR="008317B2" w:rsidRDefault="008317B2" w:rsidP="008317B2">
      <w:pPr>
        <w:pStyle w:val="Standard"/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podpis Wykonawcy</w:t>
      </w:r>
    </w:p>
    <w:p w14:paraId="2C6118A2" w14:textId="77777777" w:rsidR="008317B2" w:rsidRDefault="008317B2" w:rsidP="008317B2">
      <w:pPr>
        <w:pStyle w:val="Standard"/>
        <w:rPr>
          <w:rFonts w:ascii="Calibri" w:hAnsi="Calibri" w:cs="Calibri"/>
          <w:sz w:val="22"/>
          <w:szCs w:val="22"/>
        </w:rPr>
      </w:pPr>
    </w:p>
    <w:p w14:paraId="23FABBD8" w14:textId="77777777" w:rsidR="008317B2" w:rsidRDefault="008317B2" w:rsidP="008317B2">
      <w:pPr>
        <w:pStyle w:val="Standard"/>
      </w:pPr>
      <w:r>
        <w:rPr>
          <w:rFonts w:ascii="Calibri" w:hAnsi="Calibri" w:cs="Calibri"/>
          <w:b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2"/>
          <w:szCs w:val="22"/>
        </w:rPr>
        <w:t>niepotrzebne skreślić</w:t>
      </w:r>
    </w:p>
    <w:p w14:paraId="650521C3" w14:textId="77777777" w:rsidR="008317B2" w:rsidRDefault="008317B2" w:rsidP="008317B2">
      <w:pPr>
        <w:pStyle w:val="Standard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0ED1CF2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37C20F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C0A892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B3BEDE4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5220625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552636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4BC357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35C084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CB62A6F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386EFB0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AA62D7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42A47A7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51F022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1A3424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2F33689A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240B39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7375571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50D5ADD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07BBAA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5B43119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CCC47C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03EB5466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611871F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979A7B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B23460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342901A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B9EFE33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D8AD2A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1C1231E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96D21CC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7AB65829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06120EB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6938B328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3F3DF2ED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469D4F6E" w14:textId="77777777" w:rsidR="008317B2" w:rsidRDefault="008317B2" w:rsidP="008317B2">
      <w:pPr>
        <w:pStyle w:val="Standard"/>
        <w:jc w:val="right"/>
        <w:rPr>
          <w:b/>
          <w:bCs/>
        </w:rPr>
      </w:pPr>
    </w:p>
    <w:p w14:paraId="150BB853" w14:textId="77777777" w:rsidR="008317B2" w:rsidRDefault="008317B2" w:rsidP="008317B2">
      <w:pPr>
        <w:pStyle w:val="Standard"/>
        <w:jc w:val="right"/>
        <w:rPr>
          <w:b/>
          <w:bCs/>
        </w:rPr>
      </w:pPr>
      <w:r>
        <w:rPr>
          <w:b/>
          <w:bCs/>
        </w:rPr>
        <w:lastRenderedPageBreak/>
        <w:t>Załącznik 1 do Oferty</w:t>
      </w:r>
    </w:p>
    <w:p w14:paraId="7DAAF5C8" w14:textId="77777777" w:rsidR="008317B2" w:rsidRDefault="008317B2" w:rsidP="008317B2">
      <w:pPr>
        <w:pStyle w:val="Standard"/>
        <w:jc w:val="right"/>
      </w:pPr>
    </w:p>
    <w:p w14:paraId="22A3EB40" w14:textId="77777777" w:rsidR="008317B2" w:rsidRDefault="008317B2" w:rsidP="008317B2">
      <w:pPr>
        <w:pStyle w:val="Standard"/>
        <w:jc w:val="center"/>
      </w:pPr>
      <w:r>
        <w:t>ZESTAWIENIE OFEROWANEGO SPRZĘTU/OPROGRAMOWANIA</w:t>
      </w:r>
    </w:p>
    <w:p w14:paraId="0584B7D1" w14:textId="77777777" w:rsidR="008317B2" w:rsidRDefault="008317B2" w:rsidP="008317B2">
      <w:pPr>
        <w:pStyle w:val="Standard"/>
        <w:jc w:val="center"/>
      </w:pPr>
    </w:p>
    <w:p w14:paraId="4F8C7DEE" w14:textId="77777777" w:rsidR="008317B2" w:rsidRDefault="008317B2" w:rsidP="008317B2">
      <w:pPr>
        <w:pStyle w:val="Standard"/>
        <w:rPr>
          <w:rFonts w:cs="Calibri"/>
          <w:b/>
        </w:rPr>
      </w:pPr>
      <w:r>
        <w:rPr>
          <w:rFonts w:cs="Calibri"/>
          <w:b/>
        </w:rPr>
        <w:t>Dotyczy postępowania pt.:</w:t>
      </w:r>
    </w:p>
    <w:p w14:paraId="5BC7E55B" w14:textId="77777777" w:rsidR="008317B2" w:rsidRDefault="008317B2" w:rsidP="008317B2">
      <w:pPr>
        <w:pStyle w:val="Bezodstpw"/>
        <w:jc w:val="both"/>
      </w:pPr>
      <w:r>
        <w:rPr>
          <w:b/>
          <w:spacing w:val="-2"/>
        </w:rPr>
        <w:t>„</w:t>
      </w:r>
      <w:r>
        <w:rPr>
          <w:b/>
          <w:bCs/>
          <w:spacing w:val="-2"/>
        </w:rPr>
        <w:t>Zintegrowane Wzmocnienie Cyberbezpieczeństwa Gminy Borkowice: Implementacja rozwiązań bezpieczeństwa IT, szkolenie, audyt i infrastruktura krytyczna”</w:t>
      </w:r>
    </w:p>
    <w:p w14:paraId="1EB6C25B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0"/>
        <w:gridCol w:w="2582"/>
      </w:tblGrid>
      <w:tr w:rsidR="008317B2" w14:paraId="2756D09D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ADEEB" w14:textId="77777777" w:rsidR="008317B2" w:rsidRPr="008317B2" w:rsidRDefault="008317B2" w:rsidP="008317B2">
            <w:pPr>
              <w:pStyle w:val="Akapitzlist"/>
              <w:ind w:left="34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hAnsi="Times New Roman"/>
                <w:b/>
                <w:bCs/>
                <w:szCs w:val="28"/>
              </w:rPr>
              <w:t>I. System centralnego backupu i zarządzania kopiami zapasowymi środowisk IT</w:t>
            </w:r>
          </w:p>
        </w:tc>
      </w:tr>
      <w:tr w:rsidR="008317B2" w14:paraId="4191346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DD87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</w:rPr>
              <w:t>1. Opis ogólny przedmiotu zamówienia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57D3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Oferowane / Czy spełnia</w:t>
            </w:r>
          </w:p>
        </w:tc>
      </w:tr>
      <w:tr w:rsidR="008317B2" w14:paraId="2D6BEF7C" w14:textId="77777777" w:rsidTr="008317B2">
        <w:trPr>
          <w:trHeight w:val="1305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F8CEB" w14:textId="081DFC0D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Przedmiotem zamówienia jest dostawa, instalacja i konfiguracja sprzętowego appliance do tworzenia i zarządzania kopiami zapasowymi środowisk fizycznych, wirtualnych oraz usług SaaS, wraz z pełnym wsparciem technicznym i licencjami wieczystymi. Rozwiązanie musi spełniać wszystkie niżej wymienione wymagania techniczne, funkcjonalne i organizacyjne.</w:t>
            </w:r>
          </w:p>
          <w:p w14:paraId="2BAF40F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</w:rPr>
              <w:t xml:space="preserve">WYMAGANA ILOŚĆ: 1 </w:t>
            </w:r>
          </w:p>
          <w:p w14:paraId="7D5BBBA3" w14:textId="77777777" w:rsidR="008317B2" w:rsidRPr="008317B2" w:rsidRDefault="008317B2" w:rsidP="008317B2">
            <w:pPr>
              <w:spacing w:after="0" w:line="240" w:lineRule="auto"/>
              <w:rPr>
                <w:rFonts w:ascii="Aptos" w:eastAsia="Aptos" w:hAnsi="Aptos"/>
                <w:b/>
                <w:bCs/>
                <w:sz w:val="22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A44BD" w14:textId="77777777" w:rsidR="008317B2" w:rsidRPr="008317B2" w:rsidRDefault="008317B2" w:rsidP="008317B2">
            <w:pPr>
              <w:spacing w:after="0" w:line="240" w:lineRule="auto"/>
              <w:rPr>
                <w:rFonts w:ascii="Aptos" w:eastAsia="Aptos" w:hAnsi="Aptos"/>
                <w:sz w:val="22"/>
              </w:rPr>
            </w:pPr>
            <w:r w:rsidRPr="008317B2">
              <w:rPr>
                <w:rFonts w:ascii="Aptos" w:eastAsia="Aptos" w:hAnsi="Aptos"/>
                <w:sz w:val="22"/>
              </w:rPr>
              <w:t>----------------------</w:t>
            </w:r>
          </w:p>
        </w:tc>
      </w:tr>
      <w:tr w:rsidR="008317B2" w14:paraId="1DCB46A8" w14:textId="77777777" w:rsidTr="008317B2">
        <w:trPr>
          <w:trHeight w:val="49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F464F" w14:textId="77777777" w:rsidR="008317B2" w:rsidRPr="008317B2" w:rsidRDefault="008317B2" w:rsidP="008317B2">
            <w:pPr>
              <w:pStyle w:val="Akapitzlist"/>
              <w:numPr>
                <w:ilvl w:val="0"/>
                <w:numId w:val="32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b/>
                <w:bCs/>
                <w:sz w:val="22"/>
              </w:rPr>
            </w:pPr>
            <w:r w:rsidRPr="008317B2">
              <w:rPr>
                <w:rFonts w:ascii="Times New Roman" w:hAnsi="Times New Roman"/>
                <w:b/>
                <w:bCs/>
                <w:sz w:val="22"/>
              </w:rPr>
              <w:t>Oferowane rozwiązanie: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90B8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i/>
                <w:iCs/>
                <w:sz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</w:rPr>
              <w:t>Należy podać markę, model oferowanego rozwiązania</w:t>
            </w:r>
          </w:p>
        </w:tc>
      </w:tr>
      <w:tr w:rsidR="008317B2" w14:paraId="0C7A13A4" w14:textId="77777777" w:rsidTr="008317B2">
        <w:trPr>
          <w:trHeight w:val="49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25900" w14:textId="77777777" w:rsidR="008317B2" w:rsidRPr="008317B2" w:rsidRDefault="008317B2" w:rsidP="008317B2">
            <w:pPr>
              <w:pStyle w:val="Akapitzlist"/>
              <w:numPr>
                <w:ilvl w:val="0"/>
                <w:numId w:val="32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b/>
                <w:bCs/>
                <w:sz w:val="22"/>
              </w:rPr>
            </w:pPr>
            <w:r w:rsidRPr="008317B2">
              <w:rPr>
                <w:rFonts w:ascii="Times New Roman" w:hAnsi="Times New Roman"/>
                <w:b/>
                <w:bCs/>
                <w:sz w:val="22"/>
              </w:rPr>
              <w:t>Oferowana ilość: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D10C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i/>
                <w:iCs/>
                <w:sz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</w:rPr>
              <w:t>Należy podać ilość</w:t>
            </w:r>
          </w:p>
        </w:tc>
      </w:tr>
      <w:tr w:rsidR="008317B2" w14:paraId="724EB24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0308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</w:rPr>
              <w:t>2. Szczegółowa specyfikacja wymagań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7C7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----------------------</w:t>
            </w:r>
          </w:p>
        </w:tc>
      </w:tr>
      <w:tr w:rsidR="008317B2" w14:paraId="541E5FB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9689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</w:rPr>
              <w:t>2.1 Zarządzanie i magazyny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D4D6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----------------------</w:t>
            </w:r>
          </w:p>
        </w:tc>
      </w:tr>
      <w:tr w:rsidR="008317B2" w14:paraId="28CC01E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C169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1. Sprzęt musi być fabrycznie nowy, rok produkcji nie starszy niż 2024 r.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BE13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i/>
                <w:iCs/>
                <w:sz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</w:rPr>
              <w:t>tak/nie</w:t>
            </w:r>
          </w:p>
        </w:tc>
      </w:tr>
      <w:tr w:rsidR="008317B2" w14:paraId="513D77A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2C02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2. System dostarczany w formie sprzętowego appliance z kompletem skonfigurowanych usług.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391C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</w:rPr>
              <w:t>tak/nie</w:t>
            </w:r>
          </w:p>
        </w:tc>
      </w:tr>
      <w:tr w:rsidR="008317B2" w14:paraId="64F190A4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4507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3. Minimalne wymagania sprzętowe: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0607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 ----------------------</w:t>
            </w:r>
          </w:p>
        </w:tc>
      </w:tr>
      <w:tr w:rsidR="008317B2" w14:paraId="0FC3AB3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6D47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   a. Obudowa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</w:rPr>
              <w:t>rack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</w:rPr>
              <w:t xml:space="preserve"> – rozmiar Desktop.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2DBB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</w:rPr>
            </w:pPr>
            <w:r w:rsidRPr="008317B2">
              <w:rPr>
                <w:rFonts w:ascii="Times New Roman" w:eastAsia="Aptos" w:hAnsi="Times New Roman"/>
                <w:sz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</w:rPr>
              <w:t>tak/nie</w:t>
            </w:r>
          </w:p>
        </w:tc>
      </w:tr>
      <w:tr w:rsidR="008317B2" w14:paraId="10B6644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05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   b. Pamięć RAM 16 GB DDR4.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E1D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B51A673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0A74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  c. Pojemność na dane 8 TB.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C88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8E54A8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B5C5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  d. Osobny dysk SSD M.2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NVMe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dla oprogramowania i OS.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A29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093DC5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93A0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  e. Zasilacz 350 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399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5CA86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953B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  f. Interfejs 1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Gb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 Ethernet.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C95D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CC3F9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54EB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  g. Gwarancja równoważna czasowi wsparcia technicznego.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9728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C430F8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0A92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4. Produkt dostępny w polskiej wersji językowej.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5E51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6AE9994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79C4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Konsola zarządzająca dostępna przez przeglądarkę.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2979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9B198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6AA3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Kopie zapasowe na poziomie dysków.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DE08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6E0CB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FD16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Kopie zapasowe na poziomie plików i folderów.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1F3A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34ED6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A8C4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8. Replikacja kopii do wielu lokalizacji docelowych.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4DB7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A139C6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45B9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Backup i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systemów UEFI/GPT.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A7B2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062216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4D4D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10. Współpraca z VSS firmy Microsoft.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634B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DA5C0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972F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11. Definiowanie limitu przepustowości sieciowej dla backupu.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B7CA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0EC97E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8487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12. System zarządzania bez relacyjnych baz danych.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0B63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FE60D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D67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13. Architektura bez pojedynczego punktu awarii.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58FE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61986A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6F7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14. Zoptymalizowana transmisja danych – wybór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workerów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browserów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6FFA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8000C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E786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15. Klient wysyła dane bezpośrednio do magazynu; serwer backupu nie pośredniczy.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CC2F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33C36B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BA37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16. Multi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storage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– tworzenie wielu repozytoriów równocześnie, także zdalnych.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B1B1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5CB52E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357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17. Retencja danych „bez limitu” lub wg czasu/cykli.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036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9AFE8E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8ECA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18. Sprzęt oparty o standard x86, bez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vendor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lock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in.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C3A2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40DC36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592C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19. Dowolny harmonogram replikacji między magazynami.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6EA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62A186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E0BE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20. Jednoczesny backup obrazów dysku, plików, katalogów i VM bez zatrzymania systemu, z zachowaniem spójności.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A78D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5533A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835B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21. Backup wielu strumieni na jedno urządzenie.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25E3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AEE52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A848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22. Backup jednoprzebiegowy 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granularnym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odtwarzaniem.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BDFA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0749CC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8DA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23. Automatyczne ponawianie zadań po błędzie.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14DD2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339F1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E301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24. Klonowanie planów backupu, replikacji i testów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7C0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0A84C3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9EF5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25. Obsługa skryptów PRE/POST i po migawce VSS.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F3B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69CE0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064D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26. Definiowanie okien backupowych per zadanie.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994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452F0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098F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27. Automatyczne dodawanie nowych źródeł/VM do polityk backupu.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9E43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3CEC9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A14F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28. Podgląd postępu każdego zadania (backup,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test, usuwanie,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refresh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storage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2C6A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EF7FA6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F52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29. Powiadomienia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 i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Slack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o wynikach zadań (OK,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warning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error,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cancel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not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started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4ED8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C3F0D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1B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30. Powiadomienia na dowolne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webhook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(adresy definiowane przez użytkownika).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DE0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131A96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C0FD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31. Konfiguracja dobrana wg najlepszych praktyk producenta.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8CF3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997ECF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D82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32. Skalowanie z uwzględnieniem przyrostu danych i obiektów.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55D4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1082A0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9C1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33. Pełna funkcjonalność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kompresja,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workery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replikacja, test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dostępna od wdrożenia.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A7C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F39152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2224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34.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blokowa pomiędzy wszystkimi źródłami i kopiami.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979F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23ECB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E69B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35.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możliwa na każdym typie magazynu.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B64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5F81D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CDCE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36.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bez dodatkowych komponentów pośredniczących.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475F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BF2E89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4020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37.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bez pojedynczego punktu awarii.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E648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12E6C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554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38.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 blokiem stałej wielkości.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D7B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EDB20C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BE5B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39. Szyfrowanie nie ogranicza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w ramach tego samego klucza.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76D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ED12C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5D9B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40. Kompresja LZ4 lub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Zstandard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poziomy: niski/średni/wysoki.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F51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26614E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6D16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41. Instalacja i zmiany polityk bez restartu systemu.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B7C2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77680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C684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42. Automatyczne aktualizacje oprogramowania.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A33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F5519E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D748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43. Kompresja i szyfrowanie danych w NAS.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B750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26DED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B20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44. Backup kontenerów Docker uruchomionych na NAS.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C5F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B43A11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0402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45. Niezmienność kopii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resilience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A65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221C0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873F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46. Szyfrowanie danych w kopii i ruchu wewnętrznego.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4E1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A77E04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A178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47. Szyfrowane archiwum długoterminowe 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 tego samego UI.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62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FAAFA4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3C58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48. Mechanizmy ochrony konta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admina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 definiowanie dodatkowych uprawnień.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CB2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38EF41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03E7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49. Gradacja ról (system operator, backup operator,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 operator,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viewer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z możliwością blokady usunięcia danych.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89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D2CC6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79B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50. Możliwość nieodwracalnego usunięcia danych po spełnieniu warunków.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ED87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F5F99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88BB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51.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 archiwum przy użyciu innej instancji tego samego producenta.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404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5763E1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57DE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52. Konsola w chmurze producenta (lokalizacja PL) na czas awarii środowiska lokalnego.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C1B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CCA13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99AE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53. Dostęp do konsoli z wielu stacji roboczych.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95F5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756FA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1B5C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54. Mechanizm śledzenia zmienionych plików dla udziałów plikowych.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D50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ABF24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90CE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lastRenderedPageBreak/>
              <w:t xml:space="preserve">55.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Schematy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backupu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: G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F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S, Forever incremental.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1768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B9A636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974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56. Kontrola dostępu RBAC.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66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7A66A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8A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57. Składowanie kopii w chmurach AWS,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Azure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Wasabi, Google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Cloud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Backblaze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B2, S3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compatible.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9F5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56221A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1953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58. Składowanie kopii na SMB, NFS,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iSCSI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katalog lokalny.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6832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47BE3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287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59. Jedna konsola do zarządzania i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niezależnie od lokalizacji kopii.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30D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24F019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8161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60.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Retention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time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niezależny od czasu NTP (chroniony przed manipulacją).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9A3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66D1C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E16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61. Harmonogramowane raporty dobowe.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3D24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E9FD24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9721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62. Zapis kopii do chmurowego magazynu producenta (DC w Polsce).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9BC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B2B7BE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10AC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63. Definicja maksymalnej liczby równoczesnych urządzeń w jednym planie.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7065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34D2F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DBC5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64. Podgląd szczegółów urządzenia (CPU, RAM, OS, IP).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300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B9CF7DC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DE21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65. Powiadomienie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 po przekroczeniu progu zajętości magazynu.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8359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F868C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DA57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2.2 Środowiska fizyczne i bazy danych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27BE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0AD39008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8203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Tworzenie grup urządzeń dla automatyzacji zadań.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89ED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6BFB957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92D2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Zadania dla grup oraz pojedynczych urządzeń.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8F2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4D9707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6327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Automatyczne wyłączenie stacji roboczej po backupie.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A123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F7CFF13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B7C2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4. Backup zaszyfrowanych partycji (BitLocker,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Veracrypt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TrueCrypt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ESET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Endpoint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Encryption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0EC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3DD00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80F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Niezależność od wersji Microsoft SQL – przywracanie do tej samej lub nowszej wersji.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AC11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C06503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2FD4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Obsługa Oracle RMAN z przyrostowym scalaniem.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A767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15F553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0087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7.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Granularne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pojedynczych plików Windows/Linux.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2B2E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ED4E84C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14D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8.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Metal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na ten sam lub inny sprzęt z automatycznym dopasowaniem sterowników.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40A8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9B730B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0888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Uruchomienie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Metal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 dowolnego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bootowalnego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nośnika.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2392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C2ABA3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3872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10. Scenariusze P2P, P2V, V2P, V2V.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504B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CB3877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F46C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11.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obrazu dysku w formatach RAW, VHD, VHDX, VMDK.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C4E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4F0BBFC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0855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 ACL lub bez, konfigurowalne przy przywracaniu.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7714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4D7DB6C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85F4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13.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plików między różnymi OS i systemami plików.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C117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D0F4AF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9B77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2.3 Środowiska wirtualne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4C6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4935346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C50E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Backup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application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aware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dla wszystkich wspieranych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hypervisorów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99A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E50F78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D2E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Backup VM z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HotAdd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 SAN, LAN, w tym LAN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Free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26A9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E721F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5D95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3. Change Block Tracking i Replica Change Tracking.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038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ACE5AC1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D9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4. Instant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Recovery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wielu VM bezpośrednio ze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zdeduplikowanego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backupu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&amp; Hyper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V).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AA08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2EA8F56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C588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Uruchomienie backupu z innych platform (VM,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physical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public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cloud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w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vSphere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/Hyper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V.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E338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D73004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9CE4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Prezentacja pojedynczego dysku z kopii do działającej VM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vSphere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B532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64B7B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F55B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Harmonogramowana weryfikacja odtwarzalności VM w dowolnym środowisku.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8C8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BEFA3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9C88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2.4 Aplikacje SaaS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F522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5823987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8A6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Ochrona Microsoft 365 (skrzynki, OneDrive, kontakty, kalendarze) z jednej konsoli.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F9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EDB8EC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3F3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 Microsoft 365 do lokalizacji, pliku PST lub innego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tenant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/organizacji.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290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1C1AA3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C08C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3.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Granularne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restore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pojedynczych plików i wiadomości.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8B7D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2168B9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CDF0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4. Backup środowisk Git (GitHub,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GitLab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Bitbucket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49C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6F3320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6AF9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Backup środowisk 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Jira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C396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EF23EF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3424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2.5 Licencjonowanie i wsparcie techniczne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2BB2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3FB9712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7C4A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Wsparcie techniczne w języku polskim dla wszystkich linii.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F486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361B1AF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7E2C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Support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świadczony bezpośrednio przez producenta min. 12 miesięcy.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3C9C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29F78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A7C3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3. Zgłoszenia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supportowe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 GUI (chat).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C043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464056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A28E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4. Materiały samopomocowe PL (baza wiedzy, wideo, karty produktu).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FC92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145DE15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10BE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5. Zdalne połączenia,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ticket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system, telefon.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66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449996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5ACD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Dedykowany opiekun produktu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3719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7AFE20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EAD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Dane kontaktowe CSM (tel.,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mail) w dokumentacji posprzedażowej.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61FD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7295D49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E1FF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8. Licencje wieczyste – nielimitowane VM, serwery, stacje robocze.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649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47286F2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C7E3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Wsparcie techniczne nie wymagane do działania systemu.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669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07A3D90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FA3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10. Replikacja kopii na dowolne zasoby własne.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562C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FCFEE4B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880A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2.6 Anty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ransomware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 i bezpieczeństwo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D2BA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714C202D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AA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1. Odporny na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ransomware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niezmienny system plików.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03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23F507A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B4C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Wbudowany menedżer haseł na tajne dane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secrets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F7B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166AD2E" w14:textId="77777777" w:rsidTr="008317B2">
        <w:trPr>
          <w:trHeight w:val="300"/>
        </w:trPr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F15F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Możliwość odzyskania hasła głównego administratora.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B513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5B0E7229" w14:textId="77777777" w:rsidR="008317B2" w:rsidRDefault="008317B2" w:rsidP="008317B2"/>
    <w:p w14:paraId="543E6E6E" w14:textId="77777777" w:rsidR="008317B2" w:rsidRDefault="008317B2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1D0AD064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F479A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  <w:lang w:val="en-US"/>
              </w:rPr>
              <w:lastRenderedPageBreak/>
              <w:t>II. System klasy Data Loss Prevention (DLP)</w:t>
            </w:r>
          </w:p>
        </w:tc>
      </w:tr>
      <w:tr w:rsidR="008317B2" w14:paraId="10518F6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93FF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534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4CE25526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EF69D" w14:textId="66E8D225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Przedmiotem zamówienia jest dostawa, instalacja i konfiguracja systemu klasy Data Loss Prevention (DLP) w architekturze on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premises, obejmującego serwer zarządzający oraz agentów końcowych, spełniającego wszystkie poniższe wymagania.</w:t>
            </w:r>
          </w:p>
          <w:p w14:paraId="56F7D48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 30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23A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895B258" w14:textId="77777777" w:rsidTr="008317B2">
        <w:trPr>
          <w:trHeight w:val="749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9809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653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25A63AE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798C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C2C8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4667166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5D7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Szczegółowa specyfikacja wymagań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6AF7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697074A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3CFB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2.1 Wymagania systemowe i architektura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3F52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5BDBA1F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8910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Klient stacji roboczej musi obsługiwać systemy: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F6E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1DDFA2E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04E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a. Windows 10 (64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bit) z aktualizacjami zabezpieczeń,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B3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AC611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A7A8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b. Windows 11 (64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bit) z aktualizacjami zabezpieczeń,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C30E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AD735E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6578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c.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macOS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12 lub nowszy.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970C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37685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B31E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Serwer administracyjny instalowany na: Windows Server 2016 (64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bit) i nowszych.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5BBE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447E6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B758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Obsługiwane bazy danych serwera: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8894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1817443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297B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a. MS SQL Server 2016 lub nowszy,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216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D5BBBD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0C6F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b. MS SQL Express,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D315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3ABE1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E98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c.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Azure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SQL S3 lub nowszy.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5842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700C71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6DC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4. Pomoc i dokumentacja – język angielski.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43E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39518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1CD9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Konsola administracyjna i komunikaty klienta – język polski.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7F25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34CA44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A1C1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lastRenderedPageBreak/>
              <w:t>2.2 Instalacja i zarządzanie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429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546D08C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164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Konsola musi umożliwiać pobranie pliku instalacyjnego agenta.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A39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D39CFC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F50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Serwer musi obsługiwać zdalną instalację i dezinstalację agentów.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209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0DF03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471B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8. Reguły DLP egzekwowane również offline.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C29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02031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4BF3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Brak połączenia klienta z serwerem – lokalne buforowanie logów do czasu ponownego połączenia.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8E0B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90DE71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D096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10. Zarządzanie z poziomu konsoli webowej.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FA1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8FF767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860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11. Automatyczna konserwacja bazy danych – usuwanie najstarszych danych po osiągnięciu limitu.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C88F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A823BD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1CF4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12. Automatyczne pobieranie aktualizacji klasyfikacji stron, aplikacji i rozszerzeń plików z opcją wyłączenia.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9111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0F985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F34D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13. Tworzenie, usuwanie kont administratorów w konsoli.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B3F1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8808F6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5072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14. Przydzielanie/odbieranie uprawnień do modułów programu (ustawienia vs. logi).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0DF3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8F4D3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A72B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15. Synchronizacja użytkowników i stacji z Active Directory.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043A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5A371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BC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16. Wymuszenie synchronizacji ustawień i logów w czasie rzeczywistym.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1ABD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F14F106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03AF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17. Powiadomienia dla użytkownika końcowego przy naruszeniu reguł (konfigurowalna grafika,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mail, link do polityki).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8FE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124CB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F7E6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2.3 Audyt i kategoryzacja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0D54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4B9D09D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1A5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18. Audyt czynności (aplikacje, urządzenia, strony WWW, druk,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mail, operacje na plikach).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9B0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D87D0B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AD6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19. Możliwość tworzenia własnych kategorii stron, aplikacji i typów plików.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C7E5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75EC51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E885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20. Filtrowanie i sortowanie zebranych danych.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0801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672855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B582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21. Alerty wysyłane co najmniej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mailem.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07E8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444A7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357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22.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Dashboardy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dla wskazanych stacji, użytkowników, grup i zakresu czasu.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CE32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BDB7C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2FD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23. Wbudowany serwer SMTP producenta.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192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7E157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E3A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24. Zadania kategoryzacji plików istniejących i nowych (stacje, zasoby sieciowe).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A4FA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9A2B81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ACD6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25. Kategoryzacja plików według aplikacji, lokalizacji, URL, formatu i zawartości.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79BD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D3C8C25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CFF2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26. Reguły blokowania/zezwalania dla plików skategoryzowanych (zapis, przeniesienie, druk,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mail, chmura, komunikatory).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663B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6E30FF2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9536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27. Wyszukiwanie/ochrona plików wrażliwych na podstawie numerów kart, PESEL, dowodu, paszportu, IBAN,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regex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określone ciągi.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1D98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09840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7931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28. Weryfikacja zawartości w czasie rzeczywistym.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229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D9ACDC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A8D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29. Eksport logów do systemów SIEM.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937B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28798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53FE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30. Konfiguracja własnego serwera SMTP w konsoli.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8CD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DAB9B1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5D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31. Konsola webowa – podgląd wersji agenta, aktualizacja lub dezaktywacja.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A42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0138E7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93FC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2.4 Ochrona środowisk chmurowych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0BC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0CABA80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D65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32. Ochrona poczty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 Microsoft 365 – skanowanie każdej wysyłanej wiadomości.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D7C7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436DA9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92DF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33. Ochrona plików w Microsoft 365 – kontrola aktywności w SharePoint, OneDrive for Business,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Teams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436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7A75F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EAD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2.5 Zaawansowane funkcje bezpieczeństwa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8EF1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11ED373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D632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34. Mechanizm OCR do wykrywania treści poufnych w obrazach i skanach.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256E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61620A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CC5B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35. Integracja z systemami analitycznymi (Power BI, Tableau itp.).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1F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261FE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CDF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36. Zarządzanie szyfrowaniem dysków twardych i urządzeń wymiennych.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E072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60766A5F" w14:textId="77777777" w:rsidR="008317B2" w:rsidRDefault="008317B2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39FD3485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BA2B1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</w:rPr>
              <w:t>III. System wspierający zarządzanie usługami IT</w:t>
            </w:r>
          </w:p>
        </w:tc>
      </w:tr>
      <w:tr w:rsidR="008317B2" w14:paraId="71DBFF1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B27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EC15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7EA7623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F9E59" w14:textId="2CCCCFAA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Dostawa obejmuje licencje bezterminowe, instalację, konfigurację oraz wdrożenie centralnego systemu do kompleksowego zarządzania zasobami IT, w tym sprzętem, oprogramowaniem, CMDB i magazynem. System umożliwia automatyzację oraz zdalne zarządzanie stacjami roboczymi, a także obsługę procesów ServiceDesk i Workflow zgodnych z ITIL, takich jak zarządzanie incydentami, problemami, zmianami i wnioskami. Dodatkowo zapewnia monitoring i raportowanie (np. sieci, drukarek, wykorzystania zasobów), kontrolę zgodności licencyjnej oraz wewnętrzną komunikację LAN, w tym czat, audio i wideo.</w:t>
            </w:r>
          </w:p>
          <w:p w14:paraId="6A6AAA2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30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652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68E3F3B4" w14:textId="77777777" w:rsidTr="008317B2">
        <w:trPr>
          <w:trHeight w:val="104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309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53C3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45E529B0" w14:textId="77777777" w:rsidTr="008317B2">
        <w:trPr>
          <w:trHeight w:val="701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9258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2279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3478088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D256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Zakres funkcjonalny (skondensowany)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7E9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3E7B00E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ADF6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 Architektura i bezpieczeństwo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9688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147DB29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E178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Trójwarstwowa architektura (DB –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AppServer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 – Agent/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Console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na Linux, DB = MSSQL 2008 R2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2019.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A453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537B7B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8DE0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Komunikacja szyfrowana kluczami + TLS 1.2/1.3; certyfikowany podpis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binariów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AEC4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8410F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93D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RBAC + 2FA (Google/Microsoft Authenticator),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integracja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>AD/LDAP/Radius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SSO, log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zmian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audyt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sesji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58D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8DB49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BB5B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2.2 Integracja katalogowa &amp; struktura org.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7DD9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7DE959F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5D58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Pełna synchronizacja AD/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OpenLDAP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(OU, grupy, atrybuty, filtry, mapowanie), obsługa wielu domen, dziedziczenie uprawnień, dynamiczne grupy użytkowników i stacji.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741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6A5F54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D6C5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lastRenderedPageBreak/>
              <w:t>2.3 Inwentaryzacja sprzętu, oprogramowania &amp; licencji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218F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7321392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FB4B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Agentowy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i offline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 xml:space="preserve">scanner audit HW (CPU, RAM, HDD, BIOS,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gwarancja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Dell API,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historia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zmian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) oraz SW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installe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unistalle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forbidden/standard apps,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licencje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, downgrade/upgrade).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5412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27DB6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977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Drukowane kartoteki, etykiety EAN128/PDF417; raporty administratorów lokalnych; globalne zestawienia.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47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AA4325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9F59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Wbudowana baza sygnatur + własne; audyt licencji z historią.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412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5E2BDDD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C090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2.4 CMDB &amp; zarządzanie zasobami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307B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6DEEB41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A12D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Definiowalne typy CI, atrybuty, relacje, formularze, model usług → sprzęt → organizacja → pracownik; wizualizacja graficzna, import CSV/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scan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/AD; dokumenty, cykl życia, magazyn (PZ/PW/RW/MM).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83F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A50731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AF4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Aplikacja inwentaryzacyjna Android.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69B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5380ED4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D55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2.5 Automatyzacja i zdalne zarządzanie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EB2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0A277B4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CE2D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Remote desktop (agent, bez RDP/VNC), file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transfer, chat, Wake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on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 xml:space="preserve">LAN, PowerShell,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RegEdit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iAMT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vPro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KVM, Internet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gateway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poza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VPN).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8191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D4382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0DFD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Zadania, polisy, makra instalacji (EXE GUI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recorder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z warunkami dynamicznych grup; szyfrowane pakiety; postęp &amp;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stdout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stderr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B91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D35BE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A8AE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2.6 Backup użytkownika &amp; kontrola USB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9BB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787E6F9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8A5B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Zadania archiwizacji plików (filtry, FTP, cykle, usuwanie starych), raporty.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768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2452D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C7C5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Logowanie i blokowanie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USBStorage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(RW/RO/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deny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), raport kopiowania.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B756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3B8E08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4BE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2.7 Monitoring i raporty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B23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0EB5C24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AA64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WWW/APP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usage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wydruki, ekrany, CPU/RAM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sampling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LAN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scan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SNMP,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NetFlow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port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traffic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map, licznik tonerów.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91E8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3A5D9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A89A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Kreator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raportów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dashboardy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drag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and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 xml:space="preserve">drop,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eksport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PDF/JPEG/CSV.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F115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572835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4B81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2.8 ServiceDesk &amp; Workflow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7A64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506051F7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4F45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Portal responsywny PL/EN, zgłoszenia (Incydent, Problem,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Change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Request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+ SLA matryca wpływ/pilność; wieloliniowe wsparcie; reguły automatyzacji; bazę wiedzy; zgłoszenia mail.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DE0A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E0F0D6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354E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Uprawnienia/Access Management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workflows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akceptacje, karta uprawnień)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B8D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0FD8E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14BD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Rezerwacje zasobów (kalendarium, konflikty)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60A8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FF1B5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210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Reguły i obiegi graficzne, formularze drag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and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drop,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dashboardy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użytkownika, cykliczne zgłoszenia.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2A5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1AC568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56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2.9 Komunikator wewnętrzny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5355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281A494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24B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Integracja AD, chat 1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1 i grupowy, pliki, audio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video, powiadomienia, archiwizacja rozmów, raport doręczeń.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FA35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9E9E8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9E84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2.10 Formalne &amp; licencyjne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0000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5EBF5DE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5916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Licencje wieczyste,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support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producenta 12 mies. (reakcja ≤ 16 h rob., naprawa ≤ 80 h rob.) + aktualizacje.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7811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895237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2B3B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Bez limitu innych zasobów, 1 konsola.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49DC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214B2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EA66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Zdalne wdrożenie (≥ 1 sesja 5 h) w ≤ 10 dni od umowy; prawo Zamawiającego do sesji demo w 7 dni.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3C31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56007C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D480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3. Etapy wdrożenia (skrót)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F54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 ----------------------</w:t>
            </w:r>
          </w:p>
        </w:tc>
      </w:tr>
      <w:tr w:rsidR="008317B2" w14:paraId="44B5FA3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3C0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Analiza przedwdrożeniowa &amp; projekt.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9AB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CC831F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DA4C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Instalacja i konfiguracja wszystkich modułów.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6CC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31B304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1869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Integracja AD/LDAP, import zasobów, konfiguracja RBAC.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5C9C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3FB005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83B8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4. Implementacja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workflow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SLA, raportów,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dashboardów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1AB0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115E8E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9BAF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Instruktaż (5 h, on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line).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6A2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131E47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C3F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Testy akceptacyjne.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65F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11A1A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69A9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Przekazanie do produkcji + dokumentacja.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B29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6FF9B841" w14:textId="77777777" w:rsidR="008317B2" w:rsidRDefault="008317B2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62550572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E955D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</w:rPr>
              <w:t>IV. System zarządzania podatnościami</w:t>
            </w:r>
          </w:p>
        </w:tc>
      </w:tr>
      <w:tr w:rsidR="008317B2" w14:paraId="17BAF96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EDF7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0F95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4C30F972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E494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Przedmiotem zamówienia jest dostawa, wdrożenie i konfiguracja zintegrowanego rozwiązania do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zarządzania podatnościami (Vulnerability Management)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w dwóch wariantach instalacyjnych: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EA5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D84E75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E563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Wersja lokalna (on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noBreakHyphen/>
              <w:t>premise)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– przeznaczona do kompleksowego skanowania sieci i aplikacji webowych w infrastrukturze Zamawiającego.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5B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85C818C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C62F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Wersja chmurowa (SaaS)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– przeznaczona do prowadzenia kampanii phishingowych + edukacyjnych oraz do zarządzania podatnościami w modelu usługowym.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CFC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B28143E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77552" w14:textId="7BCD924A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Obie wersje muszą być zarządzane z centralnej konsoli (Security Center) i udostępniać interfejs API, przy zachowaniu neutralności technologicznej i pełnej zgodności z poniższą specyfikacją.</w:t>
            </w:r>
          </w:p>
          <w:p w14:paraId="3FDCA47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</w:t>
            </w:r>
          </w:p>
          <w:p w14:paraId="0E9EC66C" w14:textId="77777777" w:rsidR="008317B2" w:rsidRPr="008317B2" w:rsidRDefault="008317B2" w:rsidP="008317B2">
            <w:pPr>
              <w:pStyle w:val="Akapitzlist"/>
              <w:numPr>
                <w:ilvl w:val="0"/>
                <w:numId w:val="33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hAnsi="Times New Roman"/>
                <w:b/>
                <w:bCs/>
                <w:sz w:val="22"/>
                <w:szCs w:val="22"/>
              </w:rPr>
              <w:t>Ilość komputerów: 25</w:t>
            </w:r>
          </w:p>
          <w:p w14:paraId="7C2ED880" w14:textId="77777777" w:rsidR="008317B2" w:rsidRPr="008317B2" w:rsidRDefault="008317B2" w:rsidP="008317B2">
            <w:pPr>
              <w:pStyle w:val="Akapitzlist"/>
              <w:numPr>
                <w:ilvl w:val="0"/>
                <w:numId w:val="33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hAnsi="Times New Roman"/>
                <w:b/>
                <w:bCs/>
                <w:sz w:val="22"/>
                <w:szCs w:val="22"/>
              </w:rPr>
              <w:t>Ilość systemów: 8</w:t>
            </w:r>
          </w:p>
          <w:p w14:paraId="2C349A57" w14:textId="77777777" w:rsidR="008317B2" w:rsidRPr="008317B2" w:rsidRDefault="008317B2" w:rsidP="008317B2">
            <w:pPr>
              <w:pStyle w:val="Akapitzlist"/>
              <w:numPr>
                <w:ilvl w:val="0"/>
                <w:numId w:val="33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hAnsi="Times New Roman"/>
                <w:b/>
                <w:bCs/>
                <w:sz w:val="22"/>
                <w:szCs w:val="22"/>
              </w:rPr>
              <w:t>Ilość skrzynek pocztowych: 35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CE6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7187E5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D6BA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803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  <w:p w14:paraId="4CF55A1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</w:t>
            </w:r>
          </w:p>
          <w:p w14:paraId="7B8DB65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0698F1D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34835F1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</w:t>
            </w:r>
          </w:p>
          <w:p w14:paraId="2EE2AFF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4986928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4AB0AE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1E24420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4EF29" w14:textId="77777777" w:rsidR="008317B2" w:rsidRPr="008317B2" w:rsidRDefault="008317B2" w:rsidP="008317B2">
            <w:pPr>
              <w:pStyle w:val="Akapitzlist"/>
              <w:numPr>
                <w:ilvl w:val="0"/>
                <w:numId w:val="34"/>
              </w:numPr>
              <w:autoSpaceDN w:val="0"/>
              <w:spacing w:before="0" w:after="0" w:line="240" w:lineRule="auto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hAnsi="Times New Roman"/>
                <w:sz w:val="22"/>
                <w:szCs w:val="22"/>
              </w:rPr>
              <w:lastRenderedPageBreak/>
              <w:t>Oferowana ilość</w:t>
            </w:r>
          </w:p>
          <w:p w14:paraId="1547B9E9" w14:textId="77777777" w:rsidR="008317B2" w:rsidRPr="008317B2" w:rsidRDefault="008317B2" w:rsidP="008317B2">
            <w:pPr>
              <w:pStyle w:val="Akapitzlist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hAnsi="Times New Roman"/>
                <w:sz w:val="22"/>
                <w:szCs w:val="22"/>
              </w:rPr>
              <w:t xml:space="preserve">Ilość komputerów: </w:t>
            </w:r>
          </w:p>
          <w:p w14:paraId="7BB3D418" w14:textId="77777777" w:rsidR="008317B2" w:rsidRPr="008317B2" w:rsidRDefault="008317B2" w:rsidP="008317B2">
            <w:pPr>
              <w:pStyle w:val="Akapitzlist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hAnsi="Times New Roman"/>
                <w:sz w:val="22"/>
                <w:szCs w:val="22"/>
              </w:rPr>
              <w:t xml:space="preserve">Ilość systemów: </w:t>
            </w:r>
          </w:p>
          <w:p w14:paraId="3CDC9341" w14:textId="77777777" w:rsidR="008317B2" w:rsidRPr="008317B2" w:rsidRDefault="008317B2" w:rsidP="008317B2">
            <w:pPr>
              <w:pStyle w:val="Akapitzlist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hAnsi="Times New Roman"/>
                <w:sz w:val="22"/>
                <w:szCs w:val="22"/>
              </w:rPr>
              <w:t>Ilość skrzynek pocztowych:</w:t>
            </w:r>
          </w:p>
          <w:p w14:paraId="750A0C1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EA24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i/>
                <w:i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6E05477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6D8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Szczegółowa specyfikacja wymagań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6D48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FB15AC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29D8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 xml:space="preserve">2.1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>Wersja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>on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noBreakHyphen/>
              <w:t>premise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 xml:space="preserve"> – „System &amp; Network Scanning”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32D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D2A060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4A93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2.1.1 Ogólne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4E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2886B0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58D7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1. System musi być udostępniony jako obraz OVA do wdrożenia w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FE53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E76768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EF0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Sondy skanujące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Scanner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Appliance) – gotowe OVA lub VHDX, rejestracja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tokenem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6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znakowym.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7676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81629C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D843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Konsola Security Center wspiera logowanie 2FA (kod SMS).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5F8C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B8D35D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EE57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4. Integracje: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Jira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TopDesk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ServiceNow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58B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0D431E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7041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5. Powiadomienia: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Slack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Microsoft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Teams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Webhooks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5E7A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45E857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B550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6. Dodawanie dodatkowych administratorów i ról (uprawnienia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przypisywalne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95C1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53CB4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31F6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Zarządzanie przez REST API.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80E2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AD57C8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B40B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2.1.2 Zarządzanie zasobami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E43A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B21171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86A9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8. Ręczne dodawanie urządzeń/aplikacji lub import CSV; IP pojedyncze, zakresy, podsieci.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D16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C909D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0561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Aplikacje web: definiowanie autentykacji, list URL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white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black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), rozszerzeń.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30D1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6454D4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A32B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10. Przypisanie wpływu biznesowego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Neutral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Low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Medium, High).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CBF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9144DD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3279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11. Statyczne i dynamiczne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tagi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(kolor).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3850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45411F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A1BB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2.1.3 Skanowanie sieci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5748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2D52EA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32AE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12. Nieograniczona liczba skanów/ harmonogramów.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163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3D7D8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B769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13. Nieograniczona liczba sond – równoległe skanowanie segmentów.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141F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AE6D3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545C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14. Obsługa IPv6, segmentowanych/geograficznych sieci.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219A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4DCD3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0992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15. Profile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skanowania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: Full, Basic, Discovery; import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profili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producenta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FE2D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FB327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7580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16. Konfiguracja portów, TCP SYN/SYN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ACK, ICMP; obejmowanie niszowych podatności.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9E21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36F2FA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D2AD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17. Opcje: testy potencjalnie niebezpieczne, skan drukarek, martwe hosty.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024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05E0F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3A77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18.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Bruteforce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haseł – opcjonalnie.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F7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78CE68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56F3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19. Uwierzytelnione skany (Windows/Linux).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7EC3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703C8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46A8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20. Wybór intensywności, wybór testów podatności.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7EB0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32C2E9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F618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21. Baza testów: ≥ 80 000 (on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prem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D91B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82DC9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41C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22. Wybór sondy lokalnej/ grupy sond / sondy chmurowej.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951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F88256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5678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23. Raport CSV ze zleceń; automatyczne dodanie urządzeń 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tagów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podatności przenoszone do VM managera.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2AE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3379FC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0BF5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2.1.4 Zarządzanie aktywami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051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28FB3E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F16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24. Lista zasobów z kolumnami: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tagi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nazwa, liczba podatności, najcięższa podatność, biznes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impact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OS, daty.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1D61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05719D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5ACE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25. Widoki szczegółowe + trendy (czas,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severity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status).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75A7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2A5D35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42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26. Edycja danych zasobu (nazwa, opis,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impact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RODO flag, itp.).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7146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09D26B2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A4F8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27. Skanowanie REST API, zakres indeksowania, nagłówki,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cookies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uwierzytelnienie HTTP,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whitelist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blacklist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itd.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F50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EAD0BD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25EF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2.1.5 Menedżer podatności &amp; zgłoszenia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3186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6D3ED3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869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28. Konfigurowalne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dashboardy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(wymienione widżety).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3DA8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5BBB02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07EA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29. Filtrowanie luk wg stanu, typu, statusu,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severity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tagów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dat, kategorii.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8539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368EB3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1C26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30.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Masowe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akcje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ignore/disable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powód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+ expiry).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AC0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0EBBA5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44D4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31. Notatki, czat konwersacyjny, integracja 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ticketami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6AF9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DFF634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80D5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Wbudowany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ticketing (open/closed/resolved, owner, due date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itd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.).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BBB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E23627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F6D2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33. Widoki niestandardowe, proaktywne alerty zmian.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C833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5BFBF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689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2.1.6 Raportowanie on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prem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2BF9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2BAAD2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CECF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34.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Szablony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raportów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: Network Scan,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WebApp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, Patches, Remediation, Delta, Compliance.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BF1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28C272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1205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35. Compliance: SOX, HIPAA, OWASP Top 10 (2017), UODO, ISO 27001, GDPR, NIS, PCI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DSS (+custom).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1558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FD5CF9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61F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36. Raporty wg czasu skanu / bieżących danych, trendów, filtry OS/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asset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vuln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skrócone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weekly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monthly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97BC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A36E37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4AF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 xml:space="preserve">2.2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>Wersja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 xml:space="preserve"> SaaS – „Phishing Campaigns + Cloud VM”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527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A6D82A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1BFD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2.2.1 Ogólne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C8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0DB7B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9EA0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37. Usługowy model SaaS z DC zlokalizowanym w UE.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3F29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886DEE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C9C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38. Konsola Security Center – 2FA SMS.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DF11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A2C2E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19B1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39. Integracje: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Jira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TopDesk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ServiceNow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74EB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3002CD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AFEC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40. Powiadomienia: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Slack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Microsoft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Teams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Webhooks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C748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67BFC4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562A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41. Wielu administratorów, role, REST API.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DC5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D997D6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AC6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2.2.2 Kampanie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phishingowe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 &amp; edukacyjne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EF77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A5EB71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DCAE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42. Tworzenie kampanii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phishing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/edukacja (email + strona).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3B3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C207BA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3DE7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43. Własne profile lub import predefiniowanych (PL/EN).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9D8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31B269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3D3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lastRenderedPageBreak/>
              <w:t xml:space="preserve">44.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Profil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szablon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mail /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mail+strona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D84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B7BAA8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49BC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45. Kategorie domen wysyłkowych; min. 60 domen.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985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87357E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A92F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46. Harmonogram startu; wysyłka jednorazowa,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batched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lub losowa w oknie czasowym.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469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C5DB7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F5AF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47. Min. 5 predefiniowanych szablonów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phishing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(lista).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14B6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07D016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87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48. Łączenie kampanii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phishing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 kampanią edukacyjną.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6AD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99762B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AF98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49. Własne profile edukacyjne lub import (PL/EN).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44DB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A7BCCA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2E78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50. Dynamiczna treść edukacyjna wg akcji (open,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reply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click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form).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6F1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967C74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2A8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51. Strona edukacyjna – tekst, grafika, wideo.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834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7D4B6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E21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52. Test wiedzy – pytania jednokrotne/wielokrotne.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E5AC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AA4F9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2705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53.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Anonimizacja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danych uczestników.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26E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F332F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B843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54. Import odbiorców 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Azure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 AD.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BBBD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A89CC6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685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2.2.3 Raportowanie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phishing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/SaaS VM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93E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B00168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414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55. Raporty: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Phishing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Score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Delta,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Compliance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(SOX, HIPAA, UODO, ISO 27001, GDPR, NIS, PCI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DSS) + możliwość nowych profili.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7EB0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D957C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E031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56. Raport trendów podatności (szczegóły, listy, filtry, 500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char limit).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9DB2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C0B82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942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57.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Skrócone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raporty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weekly/monthly (e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mail).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B01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F0734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3FB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3. Wymagania wspólne (on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prem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 &amp; SaaS)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6E6C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BC1F8F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4395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Aktualizacja bazy testów podatności: ≥ 80 000 (on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prem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 i ≥ 110 000 (SaaS) – aktualizacje z serwera producenta.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8E62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070B7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958F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2. Integracja z AD/AAD (import użytkowników).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8281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792101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B4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3. Centralna konsola Security Center z jednolitą autoryzacją 2FA, zarządzaniem użytkownikami i rolami.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8355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F18961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0D80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4. Powiadomienia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mail (SMTP wbudowane) +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Slack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Teams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Webhooks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CD79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E644DF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324C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REST API do automatyzacji.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6F57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9BD72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F03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6. Możliwość eksportu logów do zewnętrznego SIEM.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E9CA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C15F7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E1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7. Wszystkie funkcje dostępne przez interfejs webowy PL/EN.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7D98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7A7EB2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769D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8. System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ticketowy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lub integracja z zewnętrznymi systemami.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07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04931A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28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9. Zgodność z politykami bezpieczeństwa Zamawiającego; neutralność technologiczna.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2836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084EDF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2EF4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4. Gwarancja i wsparcie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2F45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D57864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941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Wsparcie producenta min. 12 mies.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5E9C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73A05E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7816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Dostęp do aktualizacji bazy podatności i nowych szablonów kampanii.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D03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24791D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05DE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Kanały: portal,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mail, telefon; czas reakcji w następnym dniu roboczym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0617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9EFB3D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35BE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Dokumentacja PL / EN.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A2CA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00982552" w14:textId="77777777" w:rsidR="008317B2" w:rsidRDefault="008317B2" w:rsidP="008317B2"/>
    <w:p w14:paraId="0AF35207" w14:textId="77777777" w:rsidR="00085E9A" w:rsidRDefault="00085E9A" w:rsidP="008317B2"/>
    <w:p w14:paraId="339E9CD4" w14:textId="77777777" w:rsidR="00085E9A" w:rsidRDefault="00085E9A" w:rsidP="008317B2"/>
    <w:p w14:paraId="66F33307" w14:textId="77777777" w:rsidR="00085E9A" w:rsidRDefault="00085E9A" w:rsidP="008317B2"/>
    <w:p w14:paraId="1AF96E5C" w14:textId="77777777" w:rsidR="00085E9A" w:rsidRDefault="00085E9A" w:rsidP="008317B2"/>
    <w:p w14:paraId="6E0B7897" w14:textId="77777777" w:rsidR="00085E9A" w:rsidRDefault="00085E9A" w:rsidP="008317B2"/>
    <w:p w14:paraId="491E2966" w14:textId="77777777" w:rsidR="00085E9A" w:rsidRDefault="00085E9A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0F6AADC6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C7468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32"/>
              </w:rPr>
              <w:lastRenderedPageBreak/>
              <w:t>V. Serwer</w:t>
            </w:r>
          </w:p>
        </w:tc>
      </w:tr>
      <w:tr w:rsidR="008317B2" w14:paraId="6DC1F5B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4A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FFC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3636B44D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D574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Przedmiotem zamówienia jest dostawa, instalacja i konfiguracja serwera klasy enterprise do pracy w środowisku szafy RACK 19" 2U wraz z oprogramowaniem do zarządzania oraz monitorowania infrastruktury serwerowej i pamięci masowych, spełniającego wysokie wymagania w zakresie bezpieczeństwa, niezawodności, certyfikacji oraz wsparcia serwisowego.</w:t>
            </w:r>
          </w:p>
          <w:p w14:paraId="460B511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3B32753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85A2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AFF142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FC1A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592D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1473423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4F20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234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51BD52D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FEE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Opis przedmiotowy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F5DC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EE1986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EE64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Obudowa i chłodzenie: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42CA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60951D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04E7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serwerowa do montażu w szafie RACK 19"  wielkości 2U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AA5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1E6E48A" w14:textId="77777777" w:rsidTr="008317B2">
        <w:trPr>
          <w:trHeight w:val="81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E86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Obudowa powinna posiadać panel LCD umieszczony na froncie obudowy i pozwalający jednoznacznie stwierdzić czy system działa poprawnie i pokazujący podstawowe stany działania serwera (umożliwiający wyświetlenie informacji o stanie procesora, pamięci, dysków,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BIOS’u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zasilaniu oraz temperaturze).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FF6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6F5240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A5EF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bookmarkStart w:id="4" w:name="RANGE!A13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Obudowa z możliwością wyposażenia w kartę do bezpośredniej komunikacji z  urządzeniem mobilnym. </w:t>
            </w:r>
            <w:bookmarkEnd w:id="4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A2BF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466AC9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3179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serwer musi posiadać możliwość konfiguracji oraz monitoringu najważniejszych komponentów serwera przy użyciu dedykowanej aplikacji mobilnej min. (Android/ Apple iOS) przy użyciu jednego z protokołów BLE/ WIFI.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C3AB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0D9BF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B59B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W obudowie powinien być zainstalowany zestaw redundantnych wentylatorów.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E94C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EDEBE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4084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Płyta główna i chipset: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E473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973E62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D037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Płyta główna z możliwością zainstalowania jednego procesora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A957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62F42E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0E7F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Płyta główna musi być zaprojektowana przez producenta serwera i oznaczona jego znakiem firmowym.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FD65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F9777A9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6ED6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musi być wyposażona w zaimplementowane sprzętowo mechanizmy kryptograficzne poświadczające integralność oprogramowania BIOS (Root of Trust),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DDBD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015D09A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65CD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Musi umożliwiać utworzenie bezpiecznego profilu w oparciu o konfigurację sprzętową oraz o konfigurację wewnętrznego oprogramowania komponentów serwera.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4AB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076CAC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085F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Zintegrowany z płytą główną moduł TPM w wersji co najmniej 2.0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FAB9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8880E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DDEA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Dedykowany przez producenta procesora do pracy w serwerach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920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DA4FC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71B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Zasilanie: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8268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4CF3BFC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27A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W obudowie powinien być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zaistalowany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zestaw redundantnych zasilaczy o mocy co najmniej 700W w standardzie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Titanium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każdy wymienialnych podczas pracy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192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FD7611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D05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Procesor i RAM: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6EEE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E81CA5D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58FE6" w14:textId="77777777" w:rsidR="008317B2" w:rsidRPr="008317B2" w:rsidRDefault="009C4FF0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hyperlink r:id="rId13" w:history="1">
              <w:r w:rsidR="008317B2" w:rsidRPr="008317B2">
                <w:rPr>
                  <w:rStyle w:val="Hipercze"/>
                  <w:rFonts w:ascii="Times New Roman" w:eastAsia="Aptos" w:hAnsi="Times New Roman"/>
                  <w:sz w:val="22"/>
                  <w:szCs w:val="22"/>
                </w:rPr>
                <w:t>·         Procesor  z uwagi na licencjonowanie posiadający dokładnie 16 rdzeni działając co najmniej z częstotliwością 3GHz i dający w teście Passmark dostępnym na stronie https://www.cpubenchmark.net/ wynik nie mniejszy niż 43 000 .</w:t>
              </w:r>
            </w:hyperlink>
          </w:p>
          <w:p w14:paraId="445E0F7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(nie ma obowiązku dołączenia do oferty wyniku testu).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543A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A7CEE8F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D4A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Na płycie głównej powinno znajdować się minimum 12 slotów przeznaczonych do instalacji pamięci taktowaną przynajmniej z częstotliwością 5600MT/s przy użyciu odpowiednich procesorów.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CD5A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F442AD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8D91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128 GB pamięci RAM w modułach 64GB RDIMM przygotowanych na działanie z częstotliwością co najmniej 5600MT/s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C10F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5D8CD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ECA6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Dyski i kontrolery: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A0C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</w:tr>
      <w:tr w:rsidR="008317B2" w14:paraId="593391DA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1396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Serwer ma mieć przewidzianą przez producenta możliwość dodania modułu pozwalającego na startowanie systemu z kart SD lub dysków M.2 skonfigurowanych w RAID1 nie zajmujących slotów na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dyski.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3CC5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7B2F750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F4D6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Miejsce na co najmniej 12 dysków w rozmiarze 3.5"wymienialne bez wyłączania systemu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885B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3FA280F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997C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Zainstalowane co najmniej 2 dyski minimum 480GB SSD SATA Read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Intensive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6Gbps Hot-plug Oraz 3 dyski SSD 1.92TB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D8C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F664FA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9D6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Serwer powinien posiadać kontroler RAID umożliwiający konfigurację RAID 0,1,5,10,50,6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EC4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5D076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AE78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posiadający co najmniej 8GB pamięci cache zabezpieczonej przed awarią prądu.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002E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D1209E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0F77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Sieć i grafika: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196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049E713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323A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Wbudowane min. 2 interfejsy sieciowe 1Gb Ethernet w standardzie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BaseT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oraz 2 interfejsy sieciowe 10Gb Ethernet w standardzie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BaseT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((porty nie mogą być osiągnięte poprzez karty w slotach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PCIe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ADE9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3A4032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2A1C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Zintegrowana karta graficzna umożliwiająca wyświetlenie rozdzielczości min. 1920x1200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58CB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C5A2D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9AB4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Bezpieczeństwo: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BF6B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D9EC1FF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5582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Zatrzask górnej pokrywy oraz blokada na ramce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panela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zamykana na klucz służąca do ochrony nieautoryzowanego dostępu do dysków twardych. 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339D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D7D8104" w14:textId="77777777" w:rsidTr="008317B2">
        <w:trPr>
          <w:trHeight w:val="81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54C1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61E1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DA5DBE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71C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wyłączenia w BIOS funkcji przycisku zasilania. 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051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15319E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16FB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BIOS ma możliwość przejścia do bezpiecznego trybu rozruchowego z możliwością zarządzania blokadą zasilania, panelem sterowania oraz zmianą hasła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16D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4EFCB3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D549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Wbudowany czujnik otwarcia obudowy współpracujący z BIOS i kartą zarządzającą.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3D93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D50C0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419C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Moduł TPM 2.0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D4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95B3C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A92F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dynamicznego włączania i wyłączania portów USB na obudowie – bez potrzeby restartu serwera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4A0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F728DC1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EAC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wymazania danych ze znajdujących się dysków wewnątrz serwera – niezależne od zainstalowanego systemu operacyjnego, uruchamiane z poziomu zarządzania serwerem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97BE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4E2CF58" w14:textId="77777777" w:rsidTr="008317B2">
        <w:trPr>
          <w:trHeight w:val="108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4FA3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0907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4D4B5C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9199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Zarządzanie i kontroler eksploatacji: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79FA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EF46E9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E45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Serwer powinien być standardowo wyposażony w kontroler eksploatacji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D54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7991D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45F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Konfigurowanie ustawień BIOS i sprzętu.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E9C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BCF69C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CCF9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Uproszczoną instalację systemów operacyjnych z wbudowanymi sterownikami, z opcją instalacji bezobsługowej dla systemów Microsoft Windows i Red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Hat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Enterprise Linux 7.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43E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01C7846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D935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Aktualizację oprogramowania niezależnie od systemu operacyjnego, z możliwością przywrócenia poprzedniej wersji.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A542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AC51BE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EF02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Ciągłą dostępność diagnostyki bez zależności od dysku twardego, z automatyczną aktualizacją oprogramowania podczas wymiany komponentów.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07A3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D0746C2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8926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Usunięcie danych związanych z serwerem i pamięcią masową na wybranych komponentach. Możliwe jest usunięcie informacji z BIOS.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4817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DC1C4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277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Dostarczenie informacji o bieżącej i fabrycznej konfiguracji systemu.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C343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D5EDE7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520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Udostępnianie logów sprzętowych w celu rozwiązywania problemów.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E696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41C42B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AA9E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Zdalne zarządzanie cyklem życia serwera co najmniej za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pomocą interfejsu WS-Man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578E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2EA4244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7FF3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Konfigurację ustawień sieci dla wbudowanej karty NIC, w tym ustawienia VLAN.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66BD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469B3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04CF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Wykonywanie diagnostyki pamięci, urządzeń we/wy, procesora i dysków fizycznych.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BB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9DA59A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DAA0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Aktualizację komponentów systemu za pomocą repozytoriów lub pojedynczych pakietów DUP.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C3F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042CC7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F539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Powrót do poprzedniej wersji oprogramowania układowego.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6602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B6CCF2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BFD4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Umożliwia zabezpieczenie konfiguracji systemu - "System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Configuration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Lockdown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mode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"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152A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26D534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3AFA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Automatyczną aktualizację oprogramowania i konfiguracji wymienionych części.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AB7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6CC45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1345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Trwałe usunięcie danych przed ponownym wykorzystaniem lub wycofaniem systemu.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1F4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407076D" w14:textId="77777777" w:rsidTr="008317B2">
        <w:trPr>
          <w:trHeight w:val="57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5E7B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Obsługę różnych metod aktualizacji, za pomocą różnych źródeł, takich jak FTP, udziały sieciowe (CIFS, NFS, HTTP, HTTPS) lub lokalne napędy USB/DVD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85A8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F34F17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4B48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Karta zarządzania: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E16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A282916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F9FC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Niezależna od zainstalowanego na serwerze systemu operacyjnego posiadająca dedykowany port Gigabit Ethernet RJ-45 i umożliwiająca: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11DF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5479AD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CF0F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zdalny dostęp do graficznego interfejsu Web karty zarządzającej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ABA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D4C1D5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BC3C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szyfrowane połączenie (TLS) oraz autentykacje i autoryzację użytkownika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39B5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791537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9BA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możliwość podmontowania zdalnych wirtualnych napędów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611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6BE13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B13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wirtualną konsolę z dostępem do myszy, klawiatury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1725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E4D6A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D1AD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  - wsparcie dla IPv6 - wsparcie dla SNMP; IPMI2.0, VLAN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tagging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SSH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B3B4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815957" w14:textId="77777777" w:rsidTr="008317B2">
        <w:trPr>
          <w:trHeight w:val="54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995F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  - możliwość zdalnego monitorowania w czasie rzeczywistym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poboru prądu przez serwer, dane historyczne powinny być dostępne przez min. 7 dni wstecz.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9FAA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279476D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50C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o    - możliwość zdalnego ustawienia limitu poboru prądu przez konkretny serwer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1750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F9BDF2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37B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integracja z Active Directory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6AC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139A4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1D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możliwość obsługi przez ośmiu administratorów jednocześnie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A64A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4110D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37B0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Wsparcie dla automatycznej rejestracji DNS - wsparcie dla LLDP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47DF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2F0B1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1D7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wysyłanie do administratora maila z powiadomieniem o awarii lub zmianie konfiguracji sprzętowej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62B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8BC7A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8766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możliwość podłączenia lokalnego poprzez złącze RS-232.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2FE2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750C0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703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  - możliwość zarządzania bezpośredniego poprzez złącze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microUSB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umieszczone na froncie obudowy.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690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9E1ED0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A497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Monitorowanie zużycia dysków SSD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168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342A8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F55E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możliwość monitorowania z jednej konsoli min. 100 serwerami fizycznymi,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02E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50637A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0A2B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Automatyczne zgłaszanie alertów do centrum serwisowego producenta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EAE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466D98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28B3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  - Automatyczne update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dla wszystkich komponentów serwera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38CA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8B163D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4C0A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  - Możliwość przywrócenia poprzednich wersji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A23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4C3547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FAC0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  - Możliwość zaimportowania ustawień, poprzez bezpośrednie podłączenie plików konfiguracyjnych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79D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2DE11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BFCE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Automatyczne tworzenie kopii ustawień serwera w oparciu o harmonogram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1C8B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8157F4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C85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Oprogramowanie do zarządzania: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FE9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63312F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1F5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Dodatkowe oprogramowanie umożliwiające zarządzanie poprzez sieć, spełniające minimalne wymagania: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D8C7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86652C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C589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05DA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D3A1E7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2393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Wsparcie dla serwerów, urządzeń sieciowych oraz pamięci masowych;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9D1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D3DCF8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F656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zarządzania dostarczonymi serwerami bez udziału dedykowanego agenta;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2777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8FF64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FF3F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Wsparcie dla protokołów – WMI, SNMP, IPMI,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WSMan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Linux SSH;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031B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021D8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6B4A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oskryptowywania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procesu wykrywania urządzeń;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CC4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BBE4F5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3A77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uruchamiania procesu wykrywania urządzeń w oparciu o harmonogram;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CA83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D48B4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5FAF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Szczegółowy opis wykrytych systemów oraz ich komponentów;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9D1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BCA5A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271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eksportu raportu do CSV, HTML, XLS;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B551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8B6F3A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CD8E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Grupowanie urządzeń w oparciu o kryteria użytkownika;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135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3D0A7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D1BD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Automatyczne skrypty CLI umożliwiające dodawanie i edycję grup urządzeń;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C5D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61BC6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7CE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Szybki podgląd stanu środowiska;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ABB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3651D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4F63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Podsumowanie stanu dla każdego urządzenia;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5493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372C0B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D97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Szczegółowy status urządzenia/elementu/komponentu;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AB3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3899E2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8B3C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Generowanie alertów przy zmianie stanu urządzenia;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5BE1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9FBEF3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4B09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Filtry raportów umożliwiające podgląd najważniejszych zdarzeń;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808F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E061C9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4612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Integracja z service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desk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producenta dostarczonej platformy sprzętowej;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0D98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11C562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5D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przejęcia zdalnego pulpitu;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11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7598AB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24E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podmontowania wirtualnego napędu;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EB31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A0511D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770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Kreator umożliwiający dostosowanie akcji dla wybranych alertów;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14A1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B2EFA9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9BCF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·         Możliwość importu plików MIB;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25BF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3FE805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FF68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Przesyłanie alertów „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asis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” do innych konsol firm trzecich;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16F0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BA11F63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F81E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Aktualizacja oparta o wybranie źródła bibliotek (lokalna, online producenta oferowanego rozwiązania);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70F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D2E4D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DF40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instalacji sterowników i oprogramowania wewnętrznego bez potrzeby instalacji agenta;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6987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46D3437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2EC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tworzenia ról administratorskich z różnym poziomem uprawnień np. oddzielna rola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5E0C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A4AA4B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920D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pozwalająca na aktualizację oprogramowania układowego.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D791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25C6A34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EFA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automatycznego generowania i zgłaszania incydentów awarii bezpośrednio do centrum serwisowego producenta serwerów;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AFB6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DFC3A0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30C0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Moduł raportujący pozwalający na wygenerowanie następujących informacji: nr seryjny sprzętu, konfiguracja poszczególnych urządzeń, wersje oprogramowania wewnętrznego, obsadzenie slotów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PCIe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 gniazd pamięci, informację o maszynach wirtualnych, aktualne informacje o stanie gwarancji, adresy IP kart sieciowych.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253A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F7D19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08D1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Oprogramowanie do monitorowania: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0AB0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133A834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696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Oparta na chmurze aplikacja Producenta oferowanego urządzenia, która zapewnia proaktywne monitorowanie i rozwiązywanie problemów infrastruktury IT oraz integrację z posiadaną platformą wirtualizacji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 Zaproponowane rozwiązanie musi posiadać następujące funkcjonalności: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010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443287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C41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Monitoring: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82B5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C59944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3DC6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ilość podłączonych oraz rozłączonych systemów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B5B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47EBD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B499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stan podłączonych urządzeń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8DE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0C74F52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0CE1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informacje o potencjalnych zagrożeniach związanych z cyberbezpieczeństwem w oparciu o najlepsze praktyki i szczegółową analizę posiadanych systemów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FEB0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91C581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ABAF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Informacje o alertach z podziałem na minimum: krytyczne, błędy,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ostrzeżenia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3FFE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2E16629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C662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o   informacje o statusie gwarancji dla poszczególnych urządzeń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7294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F9C33E9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18C6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informacje o stanie licencji na posiadane oprogramowanie rozszerzające funkcjonalności urządzeń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533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707A4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0571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informacje w oparciu o dane historyczne umożliwiające określenie trendów krótko- i długoterminowej prognozy wykorzystania przestrzeni na pamięciach masowych.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31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C3694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0247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Wykrywanie anomalii w oparciu o analizę zajętości przestrzeni na pamięciach masowych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392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C60012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B7F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Wykrywanie anomalii wydajnościowych w oparciu o uczenie maszynowe oraz porównanie parametrów historycznych i bieżących. Funkcjonalność ta musi wspierać serwery, urządzenia sieciowe oraz systemy pamięci masowych.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55A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472C7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D9DE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Monitorowanie wydajności, przepustowości oraz opóźnień dla systemy pamięci masowych.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FD8A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4E8B19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110F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Zaimplementowana analityka predykcyjna umożliwiająca określenie szacowanego czasu awarii dla optyki przełączników FC.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3D8B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AC3D5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B200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Szczegółowe informacje dla serwerów o modelu, konfiguracji, wersjach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poszczególnych komponentów adresacji IP karty zarządzającej.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7FC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42EA46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AE91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Monitoring parametrów serwerów z informacją o minimum: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DA63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0A0E20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52EF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Obciążeniu procesora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B7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DE5AB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664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Zużyciu pamięci RAM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AB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AACAD2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B5C6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Temperaturze procesorów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86A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A893BE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CB41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Temperaturze powietrza wlotowego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5FC9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80761E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CB69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Zużyciu prądu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4B6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E8C0D1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5FD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Zmianach w fizycznej konfiguracji serwera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17AA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0EA79B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E5D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§  Dla wszystkich wymienionych parametrów muszą być dostępne dane historyczne oraz automatycznie generowana informacja o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anomaliach.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C20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3970197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E03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o   Monitoring parametrów pamięci masowych z informacją o minimum: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58D7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4AA14E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D0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Opóźnieniach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BA87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748E82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1971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IOPS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D789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E2F3AC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77E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Przepustowości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717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175F3A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E02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Utylizacji kontrolerów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A943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DADBC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15E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Pojemność całkowita i dostępna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01C6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B0A0A7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765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Wszystkie informacje muszą być dostępne zarówno dla całej pamięci masowej jak i poszczególnych LUN-ów.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FD5F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40C9DE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FEF6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Dla wszystkich wymienionych powyżej parametrów muszą być dostępne dane historyczne oraz automatycznie generowana informacja o anomaliach.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0EA6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D44EB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15FE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Dane historyczne o wykorzystaniu przestrzeni pamięci masowej muszą być przechowywane co najmniej 2 lata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936B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5FE1C4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B91B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Informacje o poziomie redukcji danych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2539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A2169B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FA7D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§  Informacje o statusie replikacji oraz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snapshotów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680A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774B23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96E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Monitoring parametrów przełączników sieciowych z informacją o minimum: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9C91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21982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6355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Modelu, oprogramowania, adresacji IP, MAC adres, nr seryjny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9DF8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D199E2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2D5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Stanie komponentów: zasilacze, wentylatory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44C2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A505B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03E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Podłączonych hostach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4790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929BE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4D4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§  Ilości i statusu portów 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43F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FC1FBD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4D70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Utylizacji procesora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ABC2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3459A8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2E5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Utylizacji poszczególnych portów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5BBE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063458C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512C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§  Dla wszystkich wymienionych powyżej parametrów muszą być dostępne dane historyczne oraz automatycznie generowana informacja o anomaliach.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DC31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9EF0BA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FB1B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·         Aktualizacja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0EF7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4FD5A9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00A8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aktualizcji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oprogramowania zarządzającego dla systemów pamięci masowych, wraz z informacją o zalecanych wersjach oprogramowania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16BC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32F446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4624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aktualizcji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oprogramowania zarządzającego dla serwerów, wraz z informacją o zalecanych wersjach oprogramowania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A1CE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DF4384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0A0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aktualizcji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oprogramowania zarządzającego dla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rozwiazań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HCI, wraz z informacją o zalecanych wersjach oprogramowania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79E4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BDFBC75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DC3E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aktualizcji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dla systemów przełączników FC, wraz z informacją o zalecanych wersjach oprogramowania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0F0B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295D8FF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D806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możliwość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aktualizcji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dla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deduplikatorów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wraz z informacją o zalecanych wersjach oprogramowania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426E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40C6D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2570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Raporty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575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2567B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870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Możliwość generowania raportów dla serwerów zawierających informację o: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90C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3631696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8163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Nazwie hosta, modelu serwera, nr serwisowym, dacie końca okresu kontraktu serwisowego, zainstalowanym systemie operacyjnym, protokole komunikacyjnym z systemem pamięci masowej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934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37B559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63E7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Średnim obciążeniu: procesorów, pamięci RAM, IO,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79AD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77577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39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Możliwość generowania raportów dla systemów pamięci masowych zawierających informację o: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C8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13F6375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4399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§  Nazwie, nr seryjnym, lokalizacji urządzenia, modelu urządzenia, wersji oprogramowania, zajętości systemu oraz poziomu redukcją danych, informacje o utworzonych LUN-ach i systemach pliku, status replikacji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328C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3FA4B8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7563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Generowanie raportów do plików CSV i PDF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29C1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65F516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91C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·        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Cyberbezpieczeństwo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520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8368142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2BB5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A4AD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A7CEDBF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9A8A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Musi istnieć możliwość tworzenia własnych polityk bezpieczeństwa w oparciu o wzorce dla poszczególnych urządzeń.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DDA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E61E3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97F3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Stała analiza środowiska IT umożliwiająca wykrycie ataku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ransomware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na podstawie analizy posiadanych danych.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16D9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808A7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D33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Możliwość przypisania dedykowanych ról dla poszczególnych administratorów.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4565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B1EAA4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C8A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Wspierane urządzenia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B7FB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2F2719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6613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Urządzenie Producenta dostarczane w ramach postępowania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D7B5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0123BD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C2FF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Posiadane przez Zamawiającego serwery, urządzenia pamięci masowych, przełączniki sieciowe, przełączniki SAN, rozwiązania HCI,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deduplikatory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Producenta oferowanego urządzenia (jeśli takie są w posiadaniu Zamawiającego)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880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450918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F48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Wirtualny asystent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4F9D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D61E643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CCB2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o   Wbudowana w platformę funkcjonalność wirtualnego asystenta w oparciu o algorytmy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GenAI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przy dostępie do bazy wiedzy producenta urządzeń oraz analizie danych z monitoringu poszczególnych elementów infrastruktury;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982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6B19C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BA2C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Możliwość rozszerzenia funkcjonalności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AC7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120FDF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BBA1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   Możliwość rozbudowy systemu o zintegrowane i dodatkowe płatne moduły do monitoringu aplikacji oraz zarządzania incydentami w ramach infrastruktury IT.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06B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1B600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B30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·         Inne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D002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85087D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015E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Oferowana platforma musi posiadać dedykowaną aplikację na urządzenia iOS oraz Android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460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A85E17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12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Wirtualny asystent i aplikacje mobilne: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34D3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89F9F8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6BB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Algorytmy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GenAI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dostęp do bazy wiedzy, obsługa alertów i konfiguracji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B60D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A74EB2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8D6F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iOS/Android, zarządzanie serwerem, dostęp BLE/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WiFi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szyfrowanie danych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A928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BBCD8A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D754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Moduł BLE/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WiFi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A18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508144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01B4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Szyfrowana komunikacja TLS 1.2, ograniczony zasięg, aktywacja przez administratora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3CE8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3DD6C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E907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Wymiana danych możliwa tylko po lokalnym potwierdzeniu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98A5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BF273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60ED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Certyfikaty: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38FC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C4EA2D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7B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ISO9001:2015, ISO50001, ISO14001, CE, WEEE,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Epeat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Silver 2019+ lub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równoważne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CC78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4CE3B6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9D90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Certified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for Windows Server 2019/2022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9152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AC896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AF44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Gwarancja i serwis: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2C3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3D61CC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F460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 lata, 24/7/365, zgłoszenia online i telefoniczne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F254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F071A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B3ED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NBD (następny dzień roboczy), dysk uszkodzony pozostaje u Zamawiającego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750B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B3553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8A4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Oświadczenie o serwisie przez Producenta lub Partnera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5D75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89E0EA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8D7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Portal wsparcia produktu: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97B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621B43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41D1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Personalizowany panel w chmurze, planowanie IT, raportowanie stanu sprzętu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BE23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C3D30D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C6FB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Aplikacja do zarządzania wsparciem: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6740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BE762C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87AB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Automatyczne zgłoszenia, aktualizacje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integracja z systemem producenta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845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FFE7F3B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776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Pełna historia aktualizacji, możliwość eksportu raportów, działania z poziomu konsoli zarządzającej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59C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7C692365" w14:textId="77777777" w:rsidR="008317B2" w:rsidRDefault="008317B2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0919977F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FC79C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eastAsia="Aptos" w:hAnsi="Times New Roman"/>
                <w:b/>
                <w:bCs/>
                <w:sz w:val="32"/>
                <w:szCs w:val="28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</w:rPr>
              <w:lastRenderedPageBreak/>
              <w:t>VI. System centralnego zarządzania bezpieczeństwem SIEM</w:t>
            </w:r>
          </w:p>
        </w:tc>
      </w:tr>
      <w:tr w:rsidR="008317B2" w14:paraId="3A7F5FD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5A53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05D7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Oferowane / czy spełnia</w:t>
            </w:r>
          </w:p>
        </w:tc>
      </w:tr>
      <w:tr w:rsidR="008317B2" w14:paraId="4E60B34A" w14:textId="77777777" w:rsidTr="008317B2">
        <w:trPr>
          <w:trHeight w:val="18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BEC3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Przedmiotem zamówienia jest dostawa, instalacja, konfiguracja oraz szkolenie użytkowników w zakresie nowoczesnego systemu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Security Information and Event Management (SIEM)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, spełniającego wszystkie wymagania funkcjonalne, techniczne i organizacyjne wymienione w niniejszym dokumencie. System ma zapewnić centralne gromadzenie, analizę i korelację zdarzeń bezpieczeństwa, budowę scenariuszy reakcji oraz pełny audyt aktywności, przy zachowaniu neutralności technologicznej.</w:t>
            </w:r>
          </w:p>
          <w:p w14:paraId="69F17CD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704EA71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DABB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389E4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AFFB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D80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0A3DD85C" w14:textId="77777777" w:rsidTr="008317B2">
        <w:trPr>
          <w:trHeight w:val="516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FFFD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749F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5554B73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2016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Szczegółowa specyfikacja wymagań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CF7A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D43849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5116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 Architektura i baza danych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A13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335BDF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21B8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1. System oparty o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nierelacyjną bazę danych typu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NoSQL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6C3E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BD0DB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B40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2. Środowisko oparte o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Linux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4787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19A7EF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42C0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3. Centralne zbieranie i zarządzanie logami w trybie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near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real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time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AD14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0859E9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6514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4. Możliwość instalacji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niezależnych instancji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w oddziałach, z centralnym dostępem.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7FDE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846B85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EFA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5. Instancje działają autonomicznie w razie utraty łączności.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69E6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8ABCBA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BD2C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6. Wydajność: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≥ 1 000 EPS lub ≥ 20 GB logów/dobę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1F40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50E602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052A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7. Retencja danych: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≥ 365 dni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D49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3F7EEC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A901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8. Licencja bez limitu zarejestrowanych lub jednoczesnych użytkowników.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258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53804F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04BB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9. Rozbudowa bez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wyłączeń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/restartu (skalowanie horyzontalne).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59C4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EF7E3C3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336A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10. Podział ról na osobne komponenty: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Agregacja, Prezentacja, Retencja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; dynamiczne dołączanie nowych węzłów bez restartu.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52E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C9DDC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96AA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11. Wysoka dostępność dla warstw Agregacji i Retencji.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D9F6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18FFFD4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D280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12. Buforowanie danych min.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 dni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przy awarii komponentu, z auto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uzupełnieniem po odzyskaniu.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6C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57960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61A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13. Szyfrowanie TLS ≥ 1.2 między komponentami; TLS ≥ 1.3 do przeglądarki.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B848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DE90E3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46E0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2.2 Interfejs i bezpieczeństwo aplikacji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CEA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3885B1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605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14. GUI dostępne w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Firefox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Chrome, IE; język PL lub EN.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30BC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A7BBF7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A595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15. Zgodność z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OWASP ASVS v4.0 L1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 OWASP TOP 10.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33BD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67196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BE9B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16. Uwierzytelnienie: hasło lub certyfikat + integracja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AD, LDAP, Radius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, SSO.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26DB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9FB40B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940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17. Hasła AD bind przechowywane w formie zaszyfrowanej.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6050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4F21F5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DC92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18. Zarządzanie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timeoutem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sesji.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9B00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7EC9C28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8DB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19. Widok zarządzania użytkownikami/rolami; obiekty (wyszukania,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dashboardy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) z uprawnieniami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read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only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/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full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niewidoczne bez prawa.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EB6E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F9DDE7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804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20. Pełny audyt logowań, operacji, zapytań, zmian uprawnień; regulowana szczegółowość.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7E94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728E51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CCE4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21. Narzędzie producenta do monitoringu wydajności systemu (wliczone we wsparcie).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353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8AECD4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9DD0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22. Tryb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multitenant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1336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5CB98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670E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2.3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Parsowanie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 i wejście danych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6A38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BA79FA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5519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23. Tworzenie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parserów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 GUI; predefiniowany zestaw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parserów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7215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67E3349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4FD0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24. Obsługa formatów: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Syslog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WEF, Flat file, Event Log, WMI, SNMP trap, XML, JSON, JDBC/ODBC, CSV, Email + możliwość 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dodania nowych.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C895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5F93FD6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25F7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25. Zbieranie logów z chmur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AWS,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Azure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46FD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E02D0F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026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26. Widok surowego logu (RAW).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F386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2E9FE4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71A2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27. Metody agentowe 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bezagentowe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3FBA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A730A80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C9DA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28. Definiowanie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parserów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REGEX / JSON / XML; warunkowe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parsowanie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;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anonimizacja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wzbogacanie pól; operacje matematyczne.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8911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32D886B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6C6F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29. Obsługa logów jedno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 i wieloliniowych; normalizacja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timestampów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BABE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3961C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734C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30. Bad IP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Reputation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(bazy producenta) +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geolokalizacja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FBFA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3333E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A15B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31. Ryzyko czasowe: przyjęcie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burstu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+30 % bez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dodat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 zasobów/licencji.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108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B3B80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B46D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2.4 Korelacja i analityka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96DB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DD3B29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7287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32. Min.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700 predefiniowanych reguł korelacyjnych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7AA0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15C235F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DC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33. Korelacja real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time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tworzenie/edycja reguł i algorytmów z GUI i API.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CC1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DD73AC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4AB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34.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Typy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reguł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: match, blacklist/whitelist, change, frequency, trend, absence, novelties, sequence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itd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C71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252ECE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7256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35. Okna czasowe konfigurowalne; zapytania po pełnej historii.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1FD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CFB2E8F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739A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36. Integracja z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NetFlow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skanerami podatności; korelacja trans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źródłowa.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C80F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E082B7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606B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37.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Mechanizm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  <w:lang w:val="en-US"/>
              </w:rPr>
              <w:t>MITRE ATT&amp;CK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+ import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IoC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(MISP).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C10A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58D5AE1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848A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38.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Playbooki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SOAR z symulacją, automatyczne podpowiedzi; akcje automatyczne na systemach.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8E38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D8AA26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4435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39.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Wbudowany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ticketing +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integracja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mail/SMS/chat; status/owner/priority.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8B6D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DB46C4D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53CE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40. File Integrity Monitoring, CIS Benchmark compliance, rootkit 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lastRenderedPageBreak/>
              <w:t xml:space="preserve">scan,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OpenSCAP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tracking, built</w:t>
            </w:r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noBreakHyphen/>
              <w:t>in vulnerability scan (Linux/Windows).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D806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lastRenderedPageBreak/>
              <w:t>tak/nie</w:t>
            </w:r>
          </w:p>
        </w:tc>
      </w:tr>
      <w:tr w:rsidR="008317B2" w14:paraId="21FB733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BA13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41. Modele prognostyczne (ML) dla anomalii / predykcji.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55DC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F2559E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EAE7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2.5 Wizualizacja i raportowanie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7BD4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781D776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60E1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42.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, list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raw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 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graph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view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; mapa połączeń IP; wizualizacja pól tekstowych/liczbowych.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6694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B72D7B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3775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43. Eksport zdarzeń/incydentów do CSV &amp; HTML.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74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5EEB70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A5E1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44. Raporty ad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hoc i z harmonogramu; format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PDF, JPEG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z logo i komentarzami.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BE0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D0B593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0995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45. Gotowe wizualizacje i polityki GDPR, PCI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DSS, NIST.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7FDA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8B7A00C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99D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46. Generowanie raportów zgodności (SOX, HIPAA, UODO, ISO 27001, GDPR, NIS, PCI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 xml:space="preserve">DSS) +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custom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D183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39BFE3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3B59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2.6 Szkolenia (1 voucher)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40E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8E3E0F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659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47. Zdalne szkolenie PL, certyfikowany instruktor producenta, materiały PL/EN. 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CDF6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9C227D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B47F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2.7 Wdrożenie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AF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03FC1D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40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48. Analiza przedwdrożeniowa + projekt techniczny i harmonogram.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2CA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A4E16CE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D0D0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49. Instalacja, konfiguracja, podłączenie wskazanych źródeł, implementacja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parserów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/reguł (jeśli brak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predef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9CC4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C7C9B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DCF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50. Prezentacja listy reguł/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dash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do akceptacji.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791F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FF71B6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307B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51. Scenariusze testowe wydajności i poprawności – akceptacja Zamawiającego.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AD55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614F2C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261F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3. Gwarancja i wsparcie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C84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4B052F0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2E76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Licencje wieczyste +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community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support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1 rok.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3BB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B7A5BD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A64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Bez limitu urządzeń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źródeł logów.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959E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134A9D1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2230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Wsparcie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vendor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: portal, 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mail, telefon; obejmuje moduł wydajności.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731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26F98A02" w14:textId="77777777" w:rsidR="008317B2" w:rsidRDefault="008317B2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44"/>
        <w:gridCol w:w="2572"/>
        <w:gridCol w:w="2546"/>
      </w:tblGrid>
      <w:tr w:rsidR="008317B2" w14:paraId="7ED17E6C" w14:textId="77777777" w:rsidTr="008317B2">
        <w:trPr>
          <w:trHeight w:val="300"/>
        </w:trPr>
        <w:tc>
          <w:tcPr>
            <w:tcW w:w="90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A2099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</w:rPr>
              <w:t>VII. Zasilacz awaryjny klasy UPS</w:t>
            </w:r>
          </w:p>
        </w:tc>
      </w:tr>
      <w:tr w:rsidR="008317B2" w14:paraId="0E8EE20C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BE43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E792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AED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4A0FD749" w14:textId="77777777" w:rsidTr="008317B2">
        <w:trPr>
          <w:trHeight w:val="15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290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Przedmiotem zamówienia jest dostawa, instalacja i konfiguracja zasilacza awaryjnego klasy UPS (Uninterruptible Power Supply) typu </w:t>
            </w: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Rack/Tower 3 kVA / 3 kW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wraz z niezbędnym oprogramowaniem zarządzającym oraz akcesoriami montażowymi. UPS ma zapewniać nieprzerwane zasilanie krytycznych urządzeń IT Zamawiającego oraz możliwość rozbudowy o zewnętrzny moduł bateryjny.</w:t>
            </w:r>
          </w:p>
          <w:p w14:paraId="1DED289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  <w:p w14:paraId="2E3A9F9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8437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E786692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2DCD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E1AD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3EC49C9F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DF4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  <w:p w14:paraId="4B99AAB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0FD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660C0EDE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60B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Szczegółowa specyfikacja techniczna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04E5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9E46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76F3709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3577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i/>
                <w:i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(wszystkie parametry są wymaganiami minimalnymi — oznaczenie „min.” dotyczy wartości granicznych)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FD4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9CDB63C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F189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2.1 Parametry mocy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FBEF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78ED915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517F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4DBA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BAB1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40B9AEC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AF68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Moc wyjściowa (pozorna)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046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3 000 VA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E666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8D4ED8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3075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Moc wyjściowa (czynna)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E891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3 000 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E53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6584CC6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68DB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2.2 Dane ogólne i środowiskowe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473F6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</w:tr>
      <w:tr w:rsidR="008317B2" w14:paraId="4E0C1CB9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6398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8B3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FA0E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F45DE30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6D38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Topologia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BDB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VI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line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interactive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7557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099F56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9C73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Typ obudowy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CFC9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Rack / Tower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5A9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E45B9F3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830C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Chłodzenie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4439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Wymuszone — wewnętrzne wentylatory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2F1D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C12B42D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B732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2.3 Wejście AC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4FE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FE42FD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6F8F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F4A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C354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E83AF49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B550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Napięcie znamionowe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9707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230 V AC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C624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4C66AB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86D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Zakres napięcia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7E7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178 – 281 V AC ± 2 %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35C3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D3F4263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A126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Częstotliwość znamionowa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FE9C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50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6FA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E46868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B41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Zakres częstotliwości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2E3C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45 – 55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Hz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 ± 1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9A0A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55237C6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6136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Progi przełączania (sieć → UPS)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43EE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178 – 281 V AC ± 2 %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DD28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5A96571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264B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2.4 Wyjście AC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FC79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969F1B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57B9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40E8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E18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89125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AE75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Napięcie znamionowe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93FE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230 V AC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6731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E460B78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1722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Zakres napięcia — praca sieciowa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597F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195 – 253 V AC ± 2 %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2B49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C2C90B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2F0E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Zakres napięcia — praca bateryjna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0C6E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230 V AC ± 5 %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C59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2834A72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866B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AVR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A4B9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± 10 %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274B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95E1F6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BCE5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Kształt napięcia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761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Sinusoidalny (bateryjna) / jak na wejściu (sieć)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DB42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F580EBC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A7C6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Częstotliwość wyjściowa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238D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50 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019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4D4BFC2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A343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Filtracja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0F2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Filtr RFI/EMI + warystor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2424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12CA472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D50E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Progi przełączania (UPS → sieć)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5056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183 – 276 V AC ± 2 %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C502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00DBD4E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D519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Czas przełączenia na baterię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F5C0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&lt; 3 ms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A5A7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640D585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4420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Czas powrotu na sieć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53D7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0 ms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4BA6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F67C20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14B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Przeciążalność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2F88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&gt; 105 % przez 15 s (auto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wyłączenie)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4792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55AA2FC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B549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2.5 Akumulatory i czasy podtrzymania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A159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0EF399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B7DA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157C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11F6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9FD431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0468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Akumulatory wewnętrzne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E23C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8 × 12 V / 7 Ah VRLA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02DE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B2EC4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2C8B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Możliwość podłączenia zewn. modułu bateryjnego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A7FF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1 szt.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B6F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A0B4AD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078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Czas podtrzymania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load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 = 2,5 kW, tylko UPS)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CA71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5 min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3D5B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1D0E600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1EC5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Czas podtrzymania (UPS + 1 × moduł bat.)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4E38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14 min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94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BBDFF13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431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Czas ładowania do 90 % (80 %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obc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E133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≤ 4 h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2F28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89931D8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F6F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2.6 Parametry mechaniczne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D5F9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47D793D7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0D5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Parametr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E0B8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D4D3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1D88DE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71A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Wymiary (Rack)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8E59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≤ 132 × 445 × 630 mm (W × S × G)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CD9B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43E195A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9BE8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Masa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E02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≤ 45 kg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5A59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2A2173D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F4B7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2.7 Zabezpieczenia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EEFC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4FF9685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2467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Obszar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7269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142E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A58A265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E2B8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Wejście AC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9CC1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Bezpiecznik automatyczny 16 A / 250 V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8531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F57AFD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B055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Wyjście AC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9803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Elektroniczne — przeciwzwarciowe i przeciążeniowe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9EB5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FDCEB8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BF95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Wejście DC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wewn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 bat.)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9C97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Zabezpieczenie nadprądowe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19C1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81030BC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3779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DC (zewn. moduł)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021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Zabezpieczenie nadprądowe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725C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2CAED8A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A6B0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2.8 Wyposażenie i funkcje dodatkowe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81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C24EAC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844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Element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A53A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8594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C4C6326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B2A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Gniazda wyjściowe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2BE5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≥ 3 × IEC 320 C13 (10 A) — sterowalne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D957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7CA46A0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4B65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Sygnalizacja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42C7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Akustyczno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optyczna + graficzny wyświetlacz LCD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A39D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0F4A509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4273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Interfejsy komunikacyjne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1409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USB HID, SNMP/HTTP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707D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648AA1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C339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Slot rozszerzeń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51D1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≥ 1 wolne gniazdo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9323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4ECEAFC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330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Wsporniki do RACK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8EC6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 zestawie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318D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B7EF6E3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FC18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Oprogramowanie zarządzające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12FB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Narzędzie producenta UPS (monitoring,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shutdown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1469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79B727D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233F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Aktualizacja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przez użytkownika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3C5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5925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D657A3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F44F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Konfig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 min. stopnia naładowania przed włączeniem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05EC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1D21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B855EF2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F9E1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2.9 Standardy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01AE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9C7F931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83EE2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Dokument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13D3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5598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</w:p>
        </w:tc>
      </w:tr>
      <w:tr w:rsidR="008317B2" w14:paraId="3BDB633D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F974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Deklaracja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6D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CE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EAC0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A37FB9F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ADFF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Normy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E170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EN 62040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1:2009, PN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EN 62040</w:t>
            </w:r>
            <w:r w:rsidRPr="008317B2">
              <w:rPr>
                <w:rFonts w:ascii="Times New Roman" w:eastAsia="Aptos" w:hAnsi="Times New Roman"/>
                <w:sz w:val="22"/>
                <w:szCs w:val="22"/>
              </w:rPr>
              <w:noBreakHyphen/>
              <w:t>2:2008 lub równoważne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AE9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66473BD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CED1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 2.10 Gwarancja i serwis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352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B58D544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8C73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>Element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F739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Wymaganie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2C6F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110715B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A672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Gwarancja elektronika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ECC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36 mies.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3347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E8E0A59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9656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Gwarancja akumulatory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42D3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min. 24 mies.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2FB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18481B9" w14:textId="77777777" w:rsidTr="008317B2">
        <w:trPr>
          <w:trHeight w:val="300"/>
        </w:trPr>
        <w:tc>
          <w:tcPr>
            <w:tcW w:w="3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FB8C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Serwis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03F8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Autoryzowany serwis producenta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0D47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9A3DA41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16687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4. Dokumenty i oświadczenia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73E7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8629F46" w14:textId="77777777" w:rsidTr="008317B2">
        <w:trPr>
          <w:trHeight w:val="300"/>
        </w:trPr>
        <w:tc>
          <w:tcPr>
            <w:tcW w:w="6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8E1F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1. Deklaracja zgodności CE.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12E8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5A851D0A" w14:textId="77777777" w:rsidR="008317B2" w:rsidRDefault="008317B2" w:rsidP="008317B2"/>
    <w:p w14:paraId="25270127" w14:textId="77777777" w:rsidR="00085E9A" w:rsidRDefault="00085E9A" w:rsidP="008317B2"/>
    <w:p w14:paraId="6463F980" w14:textId="77777777" w:rsidR="00085E9A" w:rsidRDefault="00085E9A" w:rsidP="008317B2"/>
    <w:p w14:paraId="6A679683" w14:textId="77777777" w:rsidR="00085E9A" w:rsidRDefault="00085E9A" w:rsidP="008317B2"/>
    <w:p w14:paraId="230618D3" w14:textId="77777777" w:rsidR="00085E9A" w:rsidRDefault="00085E9A" w:rsidP="008317B2"/>
    <w:p w14:paraId="3BF32C72" w14:textId="77777777" w:rsidR="00085E9A" w:rsidRDefault="00085E9A" w:rsidP="008317B2"/>
    <w:p w14:paraId="7AFCEA6D" w14:textId="77777777" w:rsidR="00085E9A" w:rsidRDefault="00085E9A" w:rsidP="008317B2"/>
    <w:p w14:paraId="53BA4FB5" w14:textId="77777777" w:rsidR="00085E9A" w:rsidRDefault="00085E9A" w:rsidP="008317B2"/>
    <w:p w14:paraId="2D90B330" w14:textId="77777777" w:rsidR="00085E9A" w:rsidRDefault="00085E9A" w:rsidP="008317B2"/>
    <w:p w14:paraId="23370983" w14:textId="77777777" w:rsidR="00085E9A" w:rsidRDefault="00085E9A" w:rsidP="008317B2"/>
    <w:p w14:paraId="1174AE99" w14:textId="77777777" w:rsidR="00085E9A" w:rsidRDefault="00085E9A" w:rsidP="008317B2"/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516"/>
        <w:gridCol w:w="2546"/>
      </w:tblGrid>
      <w:tr w:rsidR="008317B2" w14:paraId="0F636C02" w14:textId="77777777" w:rsidTr="008317B2">
        <w:trPr>
          <w:trHeight w:val="30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7F5F4" w14:textId="77777777" w:rsidR="008317B2" w:rsidRPr="008317B2" w:rsidRDefault="008317B2" w:rsidP="008317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17B2">
              <w:rPr>
                <w:rFonts w:ascii="Times New Roman" w:eastAsia="Aptos" w:hAnsi="Times New Roman"/>
                <w:b/>
                <w:bCs/>
                <w:szCs w:val="28"/>
              </w:rPr>
              <w:lastRenderedPageBreak/>
              <w:t>VIII. Urządzenie klasy firewall</w:t>
            </w:r>
          </w:p>
        </w:tc>
      </w:tr>
      <w:tr w:rsidR="008317B2" w14:paraId="408D9E6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33E7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1. Opis ogólny przedmiotu zamówienia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FA4A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Oferowane / czy spełnia</w:t>
            </w:r>
          </w:p>
        </w:tc>
      </w:tr>
      <w:tr w:rsidR="008317B2" w14:paraId="722F44BB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D7E17" w14:textId="70D2E369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Przedmiotem zamówienia jest dostawa urządzenia klasy firewall z funkcjami zabezpieczeń sieciowych, obejmujących ochronę przed włamaniami (IPS), kontrolę ruchu, filtrowanie treści, VPN, uwierzytelnianie użytkowników oraz administrację ruchem i urządzeniem. Rozwiązanie ma zapewniać kompleksowe bezpieczeństwo infrastruktury IT oraz spełniać wymagania techniczne wyszczególnione poniżej.</w:t>
            </w:r>
          </w:p>
          <w:p w14:paraId="1A9B223B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WYMAGANA ILOŚĆ: 1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FE2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5C07345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CB1F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a. Oferowane rozwiązanie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4507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markę, model oferowanego rozwiązania</w:t>
            </w:r>
          </w:p>
        </w:tc>
      </w:tr>
      <w:tr w:rsidR="008317B2" w14:paraId="36501E9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3102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b. Oferowana ilość</w:t>
            </w:r>
          </w:p>
          <w:p w14:paraId="3D60A72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85E8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Należy podać ilość</w:t>
            </w:r>
          </w:p>
        </w:tc>
      </w:tr>
      <w:tr w:rsidR="008317B2" w14:paraId="12EC0A3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258C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2. Opis przedmiotowy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3AC0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4267DB7" w14:textId="77777777" w:rsidTr="008317B2">
        <w:trPr>
          <w:trHeight w:val="679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0F99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Wszystkie poniższe wymagania muszą być spełnione. Wskazane funkcjonalności nie mogą być realizowane przy użyciu konkretnych produktów, lecz poprzez rozwiązania równoważne spełniające poniższe warunki techniczne: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3B0E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F3A9DC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1894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Obsługa sieci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B702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34B4013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4914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1. Obsługa IPv4 i IPv6 w zakresie konfiguracji adresów, routingu,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firewalla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IPS, DHCP.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5EF2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74E84FF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F32E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Zapora korporacyjna (Firewall)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FDFC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BFB55BF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0E14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Firewall typu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Stateful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Inspection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translacje NAT/PAT, tryb router/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bridge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/hybrydowy, reguły oparte o interfejsy, adresy IP, reputację hostów, użytkowników LDAP, harmonogramy,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geolokalizację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; min. 10 zestawów reguł, analizator spójności reguł, uwierzytelnienie LDAP, RADIUS,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Kerberos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routing dla pojedynczych reguł, harmonogramy bezpieczeństwa.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ED76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20935E5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588D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IPS – system zapobiegania włamaniom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F2460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17935F7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776B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lastRenderedPageBreak/>
              <w:t xml:space="preserve">IPS w jądrze systemu, analiza heurystyczna, sygnaturowa, ochrona przed min. 10 000 zagrożeń, możliwość tworzenia własnych sygnatur, inspekcja SSL, wybór trybu pracy (IPS, IDS, Firewall), ochrona przed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SQLi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XSS, aktualizacje sygnatur, analiza protokołów przemysłowych.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12F8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804792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8427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Traffic</w:t>
            </w:r>
            <w:proofErr w:type="spellEnd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shaping</w:t>
            </w:r>
            <w:proofErr w:type="spellEnd"/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A7AC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4B6AA5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7F593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Priorytetyzacja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ruchu, kontrola pasma wg użytkownika, IP, DSCP, aplikacji; tworzenie kolejek monitorujących.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4FBA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D95276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22E7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Ochrona antywirusowa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4B8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569DB6C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589A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Możliwość rozbudowy o AV od zewnętrznego, europejskiego dostawcy; konfiguracja reakcji, maks. wielkość pliku, komunikaty dla POP3/SMTP/FTP.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FF4A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31B3CD59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3AAE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Ochrona antyspamowa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F621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45B4C1C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9AEDD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Filtracja poczty oparta o białe/czarne listy, DNS RBL, heurystykę; modyfikowalna lista RBL, nagłówki zgodne ze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Spamassassin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644D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A5DBFA2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3B8D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VPN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0FA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68B81B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D594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  <w:lang w:val="en-US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Obsługa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VPN client-to-site, site-to-site,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typy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PPTP/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IPSec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/SSL,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tryb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tunelu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captive portal, VPN failover,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wsparcie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XAuth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, Hub ‘n’ Spoke,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>IPSec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  <w:lang w:val="en-US"/>
              </w:rPr>
              <w:t xml:space="preserve"> policy/route based.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6F82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434AEED3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CC34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Filtr dostępu WWW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CDE59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714CDD2B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8DD1C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Filtr URL (min. 50 kategorii), możliwość tworzenia własnych, przypisywanie akcji, komunikaty HTML, zmienne środowiskowe, obsługa HTTPS, filtrowanie MIME,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whitelist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HTTPS,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SafeSearch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74773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EACA55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DA50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Uwierzytelnianie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087F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F30D092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08EB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LDAP lokalny/zewnętrzny, AD, min. 5 baz LDAP,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captive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portal SSL, Radius,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Kerberos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autoryzacja bez agenta, zgodność z VDI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Citrix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RDS), 2FA (TOTP), uwierzytelnianie dla SSL VPN,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IPSec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GUI, SSH, ZTNA.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FE994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6E177DD8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49F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Administracja łączami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8EC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13A7606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3B790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Load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balancing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failover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SD-WAN, SLA (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jitter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opóźnienia, utrata pakietów), monitorowanie ICMP/TCP.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5DEF6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5C3EE5A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B265E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lastRenderedPageBreak/>
              <w:t>Routing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BA5C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631E2F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BE6E8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Routing statyczny i dynamiczny (RIPv2, OSPF, BGP), Policy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Based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Routing, obiekty typu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blackhole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647EB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18CD54CC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C89B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Administracja urządzeniem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C6B4D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05A3A439" w14:textId="77777777" w:rsidTr="008317B2">
        <w:trPr>
          <w:trHeight w:val="9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AD84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Polski GUI, zarządzanie przez przeglądarkę i SSH, role administracyjne, centralne zarządzanie,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syslog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/IPFIX, eksport/backup konfiguracji,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anonimizacja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logów, aktualizacja offline, narzędzia diagnostyczne (ping,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traceroute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nslookup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), przechwytywanie pakietów, definicje polityk haseł,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script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recording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7B7D1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011F69D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FC345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Raportowanie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3207C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EAC69FA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E960A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System raportowania bez licencji, predefiniowane raporty (WEB, IPS, AV, SPAM), min. 25 raportów, eksport CSV, edycja z poziomu raportu, SNMP v1/2/3, monitoring w GUI i SSH.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CF8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B9BBF47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A5FEF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Pozostałe funkcje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F0B92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675933AB" w14:textId="77777777" w:rsidTr="008317B2">
        <w:trPr>
          <w:trHeight w:val="6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5B519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DHCP (dynamiczne i statyczne),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relay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DNS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proxy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wsparcie VLAN (802.1Q), RSTP/MSTP,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OpenAPI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redundantne partycje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firmware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>, LACP.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63AA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5788D2D6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008D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Gwarancja i serwis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F9877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51B93834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D5221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Gwarancja 12 miesięcy na sprzęt i licencje, wsparcie mailowe i przez portal.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9588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  <w:tr w:rsidR="008317B2" w14:paraId="08678F4E" w14:textId="77777777" w:rsidTr="008317B2">
        <w:trPr>
          <w:trHeight w:val="3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E0CC4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b/>
                <w:bCs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b/>
                <w:bCs/>
                <w:sz w:val="22"/>
                <w:szCs w:val="22"/>
              </w:rPr>
              <w:t>Parametry sprzętowe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C87EE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>----------------------</w:t>
            </w:r>
          </w:p>
        </w:tc>
      </w:tr>
      <w:tr w:rsidR="008317B2" w14:paraId="209E301B" w14:textId="77777777" w:rsidTr="008317B2">
        <w:trPr>
          <w:trHeight w:val="1200"/>
        </w:trPr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4EA6" w14:textId="77777777" w:rsidR="008317B2" w:rsidRPr="008317B2" w:rsidRDefault="008317B2" w:rsidP="008317B2">
            <w:pPr>
              <w:spacing w:after="0" w:line="240" w:lineRule="auto"/>
              <w:rPr>
                <w:rFonts w:ascii="Times New Roman" w:eastAsia="Aptos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Brak dysku twardego, pamięć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flash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port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microSD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, min. 8 portów 2.5Gbps, min. 1 port światłowodowy, obsługa modemów 3G/4G, przepustowość: Firewall 8Gbps, IPS 4Gbps, AV 1Gbps, VPN AES 2Gbps, min. 100 tuneli </w:t>
            </w:r>
            <w:proofErr w:type="spellStart"/>
            <w:r w:rsidRPr="008317B2">
              <w:rPr>
                <w:rFonts w:ascii="Times New Roman" w:eastAsia="Aptos" w:hAnsi="Times New Roman"/>
                <w:sz w:val="22"/>
                <w:szCs w:val="22"/>
              </w:rPr>
              <w:t>IPSec</w:t>
            </w:r>
            <w:proofErr w:type="spellEnd"/>
            <w:r w:rsidRPr="008317B2">
              <w:rPr>
                <w:rFonts w:ascii="Times New Roman" w:eastAsia="Aptos" w:hAnsi="Times New Roman"/>
                <w:sz w:val="22"/>
                <w:szCs w:val="22"/>
              </w:rPr>
              <w:t xml:space="preserve"> i SSL VPN, min. 400 000 sesji, klastry HA, brak limitu użytkowników, reguły filtrowania min. 8192, trasy routingu (statyczne 512, dynamiczne 10 000), redundantne zasilanie, moduł TPM.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2E955" w14:textId="77777777" w:rsidR="008317B2" w:rsidRPr="008317B2" w:rsidRDefault="008317B2" w:rsidP="008317B2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8317B2">
              <w:rPr>
                <w:rFonts w:ascii="Times New Roman" w:eastAsia="Aptos" w:hAnsi="Times New Roman"/>
                <w:i/>
                <w:iCs/>
                <w:sz w:val="22"/>
                <w:szCs w:val="22"/>
              </w:rPr>
              <w:t>tak/nie</w:t>
            </w:r>
          </w:p>
        </w:tc>
      </w:tr>
    </w:tbl>
    <w:p w14:paraId="6FA8478F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rPr>
          <w:rFonts w:ascii="Calibri" w:eastAsia="Arial, Arial" w:hAnsi="Calibri" w:cs="Calibri"/>
          <w:lang w:eastAsia="zh-CN"/>
        </w:rPr>
      </w:pPr>
    </w:p>
    <w:p w14:paraId="25CE2B4B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p w14:paraId="715F96C3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p w14:paraId="7B27B1B8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p w14:paraId="3CD9DBDA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  <w:r>
        <w:rPr>
          <w:rFonts w:ascii="Calibri" w:eastAsia="Arial, Arial" w:hAnsi="Calibri" w:cs="Calibri"/>
          <w:lang w:eastAsia="zh-CN"/>
        </w:rPr>
        <w:t>.............................................................................</w:t>
      </w:r>
    </w:p>
    <w:p w14:paraId="0CD4055A" w14:textId="77777777" w:rsidR="008317B2" w:rsidRDefault="008317B2" w:rsidP="008317B2">
      <w:pPr>
        <w:pStyle w:val="Standard"/>
        <w:ind w:left="4248"/>
        <w:jc w:val="right"/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</w:pPr>
      <w:r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  <w:t>Podpis Wykonawcy</w:t>
      </w:r>
    </w:p>
    <w:p w14:paraId="43B18A64" w14:textId="77777777" w:rsidR="008317B2" w:rsidRDefault="008317B2" w:rsidP="00085E9A">
      <w:pPr>
        <w:pStyle w:val="Standard"/>
        <w:jc w:val="right"/>
        <w:rPr>
          <w:b/>
          <w:bCs/>
        </w:rPr>
      </w:pPr>
      <w:r>
        <w:rPr>
          <w:b/>
          <w:bCs/>
        </w:rPr>
        <w:lastRenderedPageBreak/>
        <w:t>Załącznik 2 do Oferty</w:t>
      </w:r>
    </w:p>
    <w:p w14:paraId="0D17098E" w14:textId="77777777" w:rsidR="008317B2" w:rsidRDefault="008317B2" w:rsidP="008317B2">
      <w:pPr>
        <w:pStyle w:val="Standard"/>
        <w:jc w:val="right"/>
      </w:pPr>
    </w:p>
    <w:p w14:paraId="47D63D4A" w14:textId="77777777" w:rsidR="008317B2" w:rsidRDefault="008317B2" w:rsidP="008317B2">
      <w:pPr>
        <w:pStyle w:val="Standard"/>
        <w:jc w:val="center"/>
      </w:pPr>
      <w:r>
        <w:t>SZCZEGÓŁOWA WYCENA ELEMENTÓW ZAMÓWIENIA</w:t>
      </w:r>
    </w:p>
    <w:p w14:paraId="00FA1C46" w14:textId="77777777" w:rsidR="008317B2" w:rsidRDefault="008317B2" w:rsidP="008317B2">
      <w:pPr>
        <w:pStyle w:val="Standard"/>
        <w:jc w:val="center"/>
      </w:pPr>
    </w:p>
    <w:p w14:paraId="161B5B7C" w14:textId="77777777" w:rsidR="008317B2" w:rsidRDefault="008317B2" w:rsidP="008317B2">
      <w:pPr>
        <w:pStyle w:val="Standard"/>
      </w:pPr>
      <w:r>
        <w:rPr>
          <w:rFonts w:cs="Calibri"/>
          <w:b/>
        </w:rPr>
        <w:t xml:space="preserve">Dotyczy postępowania pt.: </w:t>
      </w:r>
      <w:r>
        <w:rPr>
          <w:b/>
          <w:spacing w:val="-2"/>
        </w:rPr>
        <w:t>„</w:t>
      </w:r>
      <w:r>
        <w:rPr>
          <w:b/>
          <w:bCs/>
          <w:spacing w:val="-2"/>
        </w:rPr>
        <w:t>Zintegrowane Wzmocnienie Cyberbezpieczeństwa Gminy Borkowice: Implementacja rozwiązań bezpieczeństwa IT, szkolenie, audyt i infrastruktura krytyczna”</w:t>
      </w:r>
    </w:p>
    <w:p w14:paraId="3291646A" w14:textId="77777777" w:rsidR="008317B2" w:rsidRDefault="008317B2" w:rsidP="008317B2">
      <w:pPr>
        <w:pStyle w:val="Standard"/>
        <w:ind w:left="4248"/>
        <w:jc w:val="right"/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</w:pPr>
    </w:p>
    <w:p w14:paraId="0EC5F69D" w14:textId="77777777" w:rsidR="008317B2" w:rsidRDefault="008317B2" w:rsidP="008317B2">
      <w:pPr>
        <w:pStyle w:val="Standard"/>
        <w:ind w:left="4248"/>
        <w:jc w:val="right"/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</w:pPr>
    </w:p>
    <w:tbl>
      <w:tblPr>
        <w:tblW w:w="8801" w:type="dxa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0"/>
        <w:gridCol w:w="3391"/>
        <w:gridCol w:w="1369"/>
        <w:gridCol w:w="1720"/>
        <w:gridCol w:w="1681"/>
      </w:tblGrid>
      <w:tr w:rsidR="008317B2" w14:paraId="2639AAE9" w14:textId="77777777" w:rsidTr="008317B2">
        <w:trPr>
          <w:trHeight w:val="70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92946D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391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50250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36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4677BA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72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6BEB0C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Cena </w:t>
            </w:r>
          </w:p>
          <w:p w14:paraId="4624E1FB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łączna</w:t>
            </w:r>
          </w:p>
          <w:p w14:paraId="0FFE43FC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brutto</w:t>
            </w:r>
          </w:p>
        </w:tc>
        <w:tc>
          <w:tcPr>
            <w:tcW w:w="16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2E04F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Wartość</w:t>
            </w:r>
          </w:p>
          <w:p w14:paraId="3FE3EE4C" w14:textId="77777777" w:rsidR="008317B2" w:rsidRPr="00085E9A" w:rsidRDefault="008317B2" w:rsidP="00085E9A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brutto</w:t>
            </w:r>
          </w:p>
        </w:tc>
      </w:tr>
      <w:tr w:rsidR="008317B2" w14:paraId="791031A1" w14:textId="77777777" w:rsidTr="008317B2">
        <w:trPr>
          <w:trHeight w:val="630"/>
        </w:trPr>
        <w:tc>
          <w:tcPr>
            <w:tcW w:w="8801" w:type="dxa"/>
            <w:gridSpan w:val="5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E6332" w14:textId="77777777" w:rsidR="008317B2" w:rsidRPr="00085E9A" w:rsidRDefault="008317B2" w:rsidP="008317B2">
            <w:pPr>
              <w:spacing w:after="0"/>
              <w:ind w:firstLine="27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ETAP I</w:t>
            </w:r>
          </w:p>
        </w:tc>
      </w:tr>
      <w:tr w:rsidR="008317B2" w14:paraId="21A6A300" w14:textId="77777777" w:rsidTr="008317B2">
        <w:trPr>
          <w:trHeight w:val="630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4CDDBA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E32C86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Zasilacz awaryjny klasy UPS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FBF37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74CBD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7CB7E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2CF624D5" w14:textId="77777777" w:rsidTr="008317B2">
        <w:trPr>
          <w:trHeight w:val="630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C80501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4AE35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Serwer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4C25F5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5907C3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BA2EC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247BEF96" w14:textId="77777777" w:rsidTr="008317B2">
        <w:trPr>
          <w:trHeight w:val="630"/>
        </w:trPr>
        <w:tc>
          <w:tcPr>
            <w:tcW w:w="712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EFC4D6" w14:textId="77777777" w:rsidR="008317B2" w:rsidRPr="00085E9A" w:rsidRDefault="008317B2" w:rsidP="008317B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 ETAP I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F2E30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25A838EC" w14:textId="77777777" w:rsidTr="008317B2">
        <w:trPr>
          <w:trHeight w:val="630"/>
        </w:trPr>
        <w:tc>
          <w:tcPr>
            <w:tcW w:w="8801" w:type="dxa"/>
            <w:gridSpan w:val="5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3029E" w14:textId="77777777" w:rsidR="008317B2" w:rsidRPr="00085E9A" w:rsidRDefault="008317B2" w:rsidP="008317B2">
            <w:pPr>
              <w:spacing w:after="0"/>
              <w:ind w:firstLine="27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ETAP II</w:t>
            </w:r>
          </w:p>
        </w:tc>
      </w:tr>
      <w:tr w:rsidR="008317B2" w14:paraId="30F4A60F" w14:textId="77777777" w:rsidTr="008317B2">
        <w:trPr>
          <w:trHeight w:val="630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9C8130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4E4E8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System centralnego zarządzania bezpieczeństwem SIEM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9E6349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3BA8B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823DD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10D34FAF" w14:textId="77777777" w:rsidTr="008317B2">
        <w:trPr>
          <w:trHeight w:val="630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35FF2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4A03B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en-US"/>
              </w:rPr>
              <w:t>System klasy Data Loss Prevention (DLP)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3BEB1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30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75C2C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7F5F3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13A0FDF5" w14:textId="77777777" w:rsidTr="008317B2">
        <w:trPr>
          <w:trHeight w:val="630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A4AF57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74A03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System wspierający zarządzanie usługami 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0F31C6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F56D39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BD397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132A835C" w14:textId="77777777" w:rsidTr="008317B2">
        <w:trPr>
          <w:trHeight w:val="630"/>
        </w:trPr>
        <w:tc>
          <w:tcPr>
            <w:tcW w:w="712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3B5907" w14:textId="77777777" w:rsidR="008317B2" w:rsidRPr="00085E9A" w:rsidRDefault="008317B2" w:rsidP="008317B2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 ETAP II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31DC9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317B2" w14:paraId="10B8346D" w14:textId="77777777" w:rsidTr="008317B2">
        <w:trPr>
          <w:trHeight w:val="660"/>
        </w:trPr>
        <w:tc>
          <w:tcPr>
            <w:tcW w:w="8801" w:type="dxa"/>
            <w:gridSpan w:val="5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E2401" w14:textId="77777777" w:rsidR="008317B2" w:rsidRPr="00085E9A" w:rsidRDefault="008317B2" w:rsidP="008317B2">
            <w:pPr>
              <w:spacing w:after="0"/>
              <w:ind w:firstLine="27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ETAP III</w:t>
            </w:r>
          </w:p>
        </w:tc>
      </w:tr>
      <w:tr w:rsidR="008317B2" w14:paraId="0A1603BE" w14:textId="77777777" w:rsidTr="008317B2">
        <w:trPr>
          <w:trHeight w:val="765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FE8F5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AAB0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Urządzenie klasy firewall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98F7CF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6779D1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3AEB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8317B2" w14:paraId="0B52E3F0" w14:textId="77777777" w:rsidTr="008317B2">
        <w:trPr>
          <w:trHeight w:val="765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9A569C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F95633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System centralnego backupu i zarządzania kopiami zapasowymi środowisk 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6C867D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070CE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A47CC1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50EB5A8B" w14:textId="77777777" w:rsidTr="008317B2">
        <w:trPr>
          <w:trHeight w:val="269"/>
        </w:trPr>
        <w:tc>
          <w:tcPr>
            <w:tcW w:w="6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FF3047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BCF36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System zarządzania podatnościami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792607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Ilość komputerów: 25</w:t>
            </w:r>
          </w:p>
          <w:p w14:paraId="00B4CB77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Ilość systemów: 8</w:t>
            </w:r>
          </w:p>
          <w:p w14:paraId="32EE3D71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>Ilość skrzynek pocztowych: 35</w:t>
            </w:r>
          </w:p>
        </w:tc>
        <w:tc>
          <w:tcPr>
            <w:tcW w:w="17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7EE24" w14:textId="77777777" w:rsidR="008317B2" w:rsidRPr="00085E9A" w:rsidRDefault="008317B2" w:rsidP="008317B2">
            <w:pPr>
              <w:spacing w:after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37DB78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19608F15" w14:textId="77777777" w:rsidTr="008317B2">
        <w:trPr>
          <w:trHeight w:val="765"/>
        </w:trPr>
        <w:tc>
          <w:tcPr>
            <w:tcW w:w="712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D5911" w14:textId="77777777" w:rsidR="008317B2" w:rsidRPr="00085E9A" w:rsidRDefault="008317B2" w:rsidP="008317B2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 ETAP III</w:t>
            </w:r>
            <w:r w:rsidRPr="00085E9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4EC175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8317B2" w14:paraId="02AE42E7" w14:textId="77777777" w:rsidTr="008317B2">
        <w:trPr>
          <w:trHeight w:val="765"/>
        </w:trPr>
        <w:tc>
          <w:tcPr>
            <w:tcW w:w="7120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DC97C" w14:textId="77777777" w:rsidR="008317B2" w:rsidRPr="00085E9A" w:rsidRDefault="008317B2" w:rsidP="008317B2">
            <w:pPr>
              <w:spacing w:after="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85E9A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ŁĄCZNA WARTOŚĆ OFERTY (SUMA ETAP I, II ORAZ III)</w:t>
            </w:r>
          </w:p>
        </w:tc>
        <w:tc>
          <w:tcPr>
            <w:tcW w:w="1681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75E02" w14:textId="77777777" w:rsidR="008317B2" w:rsidRPr="00085E9A" w:rsidRDefault="008317B2" w:rsidP="008317B2">
            <w:pPr>
              <w:spacing w:after="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72495907" w14:textId="77777777" w:rsidR="008317B2" w:rsidRDefault="008317B2" w:rsidP="008317B2">
      <w:pPr>
        <w:pStyle w:val="Standard"/>
        <w:ind w:left="4248"/>
        <w:jc w:val="right"/>
      </w:pPr>
    </w:p>
    <w:p w14:paraId="02E95BD5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p w14:paraId="4D74AF34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</w:p>
    <w:p w14:paraId="107239E8" w14:textId="77777777" w:rsidR="008317B2" w:rsidRDefault="008317B2" w:rsidP="008317B2">
      <w:pPr>
        <w:pStyle w:val="Standard"/>
        <w:tabs>
          <w:tab w:val="left" w:pos="1440"/>
          <w:tab w:val="left" w:pos="1815"/>
        </w:tabs>
        <w:ind w:left="360"/>
        <w:jc w:val="right"/>
        <w:rPr>
          <w:rFonts w:ascii="Calibri" w:eastAsia="Arial, Arial" w:hAnsi="Calibri" w:cs="Calibri"/>
          <w:lang w:eastAsia="zh-CN"/>
        </w:rPr>
      </w:pPr>
      <w:r>
        <w:rPr>
          <w:rFonts w:ascii="Calibri" w:eastAsia="Arial, Arial" w:hAnsi="Calibri" w:cs="Calibri"/>
          <w:lang w:eastAsia="zh-CN"/>
        </w:rPr>
        <w:t>.............................................................................</w:t>
      </w:r>
    </w:p>
    <w:p w14:paraId="092445DD" w14:textId="77777777" w:rsidR="008317B2" w:rsidRDefault="008317B2" w:rsidP="008317B2">
      <w:pPr>
        <w:pStyle w:val="Standard"/>
        <w:ind w:left="4248"/>
        <w:jc w:val="right"/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</w:pPr>
      <w:r>
        <w:rPr>
          <w:rFonts w:ascii="Calibri" w:hAnsi="Calibri" w:cs="Calibri"/>
          <w:b/>
          <w:bCs/>
          <w:spacing w:val="-2"/>
          <w:sz w:val="20"/>
          <w:szCs w:val="20"/>
          <w:lang w:eastAsia="zh-CN"/>
        </w:rPr>
        <w:t>Podpis Wykonawcy</w:t>
      </w:r>
    </w:p>
    <w:p w14:paraId="4F98D4D3" w14:textId="77777777" w:rsidR="008317B2" w:rsidRDefault="008317B2" w:rsidP="008317B2">
      <w:pPr>
        <w:pStyle w:val="Standard"/>
        <w:ind w:left="4248"/>
        <w:jc w:val="right"/>
      </w:pPr>
    </w:p>
    <w:p w14:paraId="36E537CA" w14:textId="0F21F24C" w:rsidR="00A834F4" w:rsidRPr="008317B2" w:rsidRDefault="00A834F4" w:rsidP="008317B2"/>
    <w:sectPr w:rsidR="00A834F4" w:rsidRPr="008317B2" w:rsidSect="00A3404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4422D" w14:textId="77777777" w:rsidR="009C4FF0" w:rsidRDefault="009C4FF0">
      <w:r>
        <w:separator/>
      </w:r>
    </w:p>
  </w:endnote>
  <w:endnote w:type="continuationSeparator" w:id="0">
    <w:p w14:paraId="5B804509" w14:textId="77777777" w:rsidR="009C4FF0" w:rsidRDefault="009C4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ptos">
    <w:altName w:val="Arial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ptos Display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8317B2" w:rsidRDefault="008317B2" w:rsidP="008317B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8317B2" w:rsidRDefault="008317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8317B2" w:rsidRPr="00155F13" w:rsidRDefault="008317B2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4FF0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0213DB2C" w:rsidR="008317B2" w:rsidRPr="00155F13" w:rsidRDefault="008317B2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155F1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55F13">
      <w:rPr>
        <w:rFonts w:cs="Calibri"/>
        <w:color w:val="646464"/>
        <w:sz w:val="10"/>
        <w:szCs w:val="10"/>
      </w:rPr>
      <w:t xml:space="preserve">CENTRUM PROJEKTÓW POLSKA CYFROWA </w:t>
    </w:r>
    <w:r w:rsidRPr="00155F1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Pr="00155F1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169F8DE9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BB436A" w14:textId="77777777" w:rsidR="009C4FF0" w:rsidRDefault="009C4FF0">
      <w:r>
        <w:separator/>
      </w:r>
    </w:p>
  </w:footnote>
  <w:footnote w:type="continuationSeparator" w:id="0">
    <w:p w14:paraId="4697198A" w14:textId="77777777" w:rsidR="009C4FF0" w:rsidRDefault="009C4FF0">
      <w:r>
        <w:continuationSeparator/>
      </w:r>
    </w:p>
  </w:footnote>
  <w:footnote w:id="1">
    <w:p w14:paraId="35297C91" w14:textId="77777777" w:rsidR="008317B2" w:rsidRDefault="008317B2" w:rsidP="008317B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6"/>
          <w:szCs w:val="16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5769DBD3" w14:textId="424212CD" w:rsidR="008317B2" w:rsidRPr="008317B2" w:rsidRDefault="008317B2" w:rsidP="00482EA3">
        <w:pPr>
          <w:pStyle w:val="Nagwek"/>
          <w:jc w:val="right"/>
          <w:rPr>
            <w:rFonts w:ascii="Times New Roman" w:hAnsi="Times New Roman"/>
            <w:sz w:val="20"/>
          </w:rPr>
        </w:pPr>
        <w:r w:rsidRPr="008317B2">
          <w:rPr>
            <w:rFonts w:ascii="Times New Roman" w:hAnsi="Times New Roman"/>
            <w:noProof/>
            <w:sz w:val="20"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w15="http://schemas.microsoft.com/office/word/2012/wordml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9C3ADB">
          <w:rPr>
            <w:rFonts w:ascii="Times New Roman" w:hAnsi="Times New Roman"/>
            <w:sz w:val="20"/>
          </w:rPr>
          <w:t>ZPI.3/</w:t>
        </w:r>
        <w:r w:rsidRPr="008317B2">
          <w:rPr>
            <w:rFonts w:ascii="Times New Roman" w:hAnsi="Times New Roman"/>
            <w:sz w:val="20"/>
          </w:rPr>
          <w:t>2025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8317B2" w:rsidRDefault="008317B2" w:rsidP="008317B2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73FF"/>
    <w:multiLevelType w:val="multilevel"/>
    <w:tmpl w:val="BB309E0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A4"/>
    <w:multiLevelType w:val="multilevel"/>
    <w:tmpl w:val="5FB418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A85111B"/>
    <w:multiLevelType w:val="multilevel"/>
    <w:tmpl w:val="9AB0D352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AA2D19"/>
    <w:multiLevelType w:val="multilevel"/>
    <w:tmpl w:val="C7906DE8"/>
    <w:styleLink w:val="WWNum1"/>
    <w:lvl w:ilvl="0">
      <w:numFmt w:val="bullet"/>
      <w:lvlText w:val=""/>
      <w:lvlJc w:val="left"/>
      <w:rPr>
        <w:rFonts w:ascii="Courier New" w:hAnsi="Courier New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3F11422B"/>
    <w:multiLevelType w:val="multilevel"/>
    <w:tmpl w:val="80E699C6"/>
    <w:styleLink w:val="WWNum4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8C0345"/>
    <w:multiLevelType w:val="multilevel"/>
    <w:tmpl w:val="41584332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F40D24"/>
    <w:multiLevelType w:val="multilevel"/>
    <w:tmpl w:val="C32C1050"/>
    <w:lvl w:ilvl="0">
      <w:start w:val="2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6CAD6A78"/>
    <w:multiLevelType w:val="multilevel"/>
    <w:tmpl w:val="8264C762"/>
    <w:styleLink w:val="WWNum3"/>
    <w:lvl w:ilvl="0">
      <w:start w:val="5"/>
      <w:numFmt w:val="decimal"/>
      <w:lvlText w:val="%1."/>
      <w:lvlJc w:val="left"/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6F0CA3"/>
    <w:multiLevelType w:val="multilevel"/>
    <w:tmpl w:val="EA2E830C"/>
    <w:styleLink w:val="WW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>
    <w:nsid w:val="77C6393C"/>
    <w:multiLevelType w:val="multilevel"/>
    <w:tmpl w:val="09CA080A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7CDB230B"/>
    <w:multiLevelType w:val="hybridMultilevel"/>
    <w:tmpl w:val="0AF6EB8C"/>
    <w:lvl w:ilvl="0" w:tplc="BFACB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1"/>
  </w:num>
  <w:num w:numId="5">
    <w:abstractNumId w:val="26"/>
  </w:num>
  <w:num w:numId="6">
    <w:abstractNumId w:val="22"/>
  </w:num>
  <w:num w:numId="7">
    <w:abstractNumId w:val="25"/>
  </w:num>
  <w:num w:numId="8">
    <w:abstractNumId w:val="2"/>
  </w:num>
  <w:num w:numId="9">
    <w:abstractNumId w:val="3"/>
  </w:num>
  <w:num w:numId="10">
    <w:abstractNumId w:val="20"/>
  </w:num>
  <w:num w:numId="11">
    <w:abstractNumId w:val="15"/>
  </w:num>
  <w:num w:numId="12">
    <w:abstractNumId w:val="27"/>
  </w:num>
  <w:num w:numId="13">
    <w:abstractNumId w:val="19"/>
  </w:num>
  <w:num w:numId="14">
    <w:abstractNumId w:val="12"/>
  </w:num>
  <w:num w:numId="15">
    <w:abstractNumId w:val="10"/>
  </w:num>
  <w:num w:numId="16">
    <w:abstractNumId w:val="8"/>
  </w:num>
  <w:num w:numId="17">
    <w:abstractNumId w:val="17"/>
  </w:num>
  <w:num w:numId="18">
    <w:abstractNumId w:val="30"/>
  </w:num>
  <w:num w:numId="19">
    <w:abstractNumId w:val="6"/>
  </w:num>
  <w:num w:numId="20">
    <w:abstractNumId w:val="23"/>
  </w:num>
  <w:num w:numId="21">
    <w:abstractNumId w:val="9"/>
  </w:num>
  <w:num w:numId="22">
    <w:abstractNumId w:val="5"/>
  </w:num>
  <w:num w:numId="23">
    <w:abstractNumId w:val="13"/>
  </w:num>
  <w:num w:numId="24">
    <w:abstractNumId w:val="29"/>
  </w:num>
  <w:num w:numId="25">
    <w:abstractNumId w:val="24"/>
  </w:num>
  <w:num w:numId="26">
    <w:abstractNumId w:val="14"/>
  </w:num>
  <w:num w:numId="27">
    <w:abstractNumId w:val="28"/>
  </w:num>
  <w:num w:numId="28">
    <w:abstractNumId w:val="13"/>
  </w:num>
  <w:num w:numId="29">
    <w:abstractNumId w:val="1"/>
  </w:num>
  <w:num w:numId="30">
    <w:abstractNumId w:val="14"/>
    <w:lvlOverride w:ilvl="0">
      <w:startOverride w:val="1"/>
    </w:lvlOverride>
  </w:num>
  <w:num w:numId="31">
    <w:abstractNumId w:val="28"/>
    <w:lvlOverride w:ilvl="0">
      <w:startOverride w:val="1"/>
    </w:lvlOverride>
  </w:num>
  <w:num w:numId="32">
    <w:abstractNumId w:val="0"/>
  </w:num>
  <w:num w:numId="33">
    <w:abstractNumId w:val="1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15211"/>
    <w:rsid w:val="00021C8F"/>
    <w:rsid w:val="0004603C"/>
    <w:rsid w:val="00065C40"/>
    <w:rsid w:val="00085E9A"/>
    <w:rsid w:val="00094EF6"/>
    <w:rsid w:val="000E21EF"/>
    <w:rsid w:val="000F0C40"/>
    <w:rsid w:val="0010162A"/>
    <w:rsid w:val="00155F13"/>
    <w:rsid w:val="001561C5"/>
    <w:rsid w:val="00193082"/>
    <w:rsid w:val="00214307"/>
    <w:rsid w:val="002571F6"/>
    <w:rsid w:val="002B08FC"/>
    <w:rsid w:val="002D66BB"/>
    <w:rsid w:val="002E6BDD"/>
    <w:rsid w:val="002F66E8"/>
    <w:rsid w:val="00310274"/>
    <w:rsid w:val="003134FE"/>
    <w:rsid w:val="00346ED7"/>
    <w:rsid w:val="0038163E"/>
    <w:rsid w:val="003816DA"/>
    <w:rsid w:val="00385FFB"/>
    <w:rsid w:val="00412555"/>
    <w:rsid w:val="00482EA3"/>
    <w:rsid w:val="004844AD"/>
    <w:rsid w:val="0049378D"/>
    <w:rsid w:val="004978BB"/>
    <w:rsid w:val="004E62F6"/>
    <w:rsid w:val="005115C2"/>
    <w:rsid w:val="005218BF"/>
    <w:rsid w:val="005A056A"/>
    <w:rsid w:val="005B7917"/>
    <w:rsid w:val="005D343D"/>
    <w:rsid w:val="005D72BF"/>
    <w:rsid w:val="005E22E2"/>
    <w:rsid w:val="00627DD0"/>
    <w:rsid w:val="006760F1"/>
    <w:rsid w:val="006D19B4"/>
    <w:rsid w:val="006D5558"/>
    <w:rsid w:val="006E040C"/>
    <w:rsid w:val="007021C9"/>
    <w:rsid w:val="007077F2"/>
    <w:rsid w:val="00735813"/>
    <w:rsid w:val="00760990"/>
    <w:rsid w:val="00761B48"/>
    <w:rsid w:val="00780D75"/>
    <w:rsid w:val="007C78F9"/>
    <w:rsid w:val="008317B2"/>
    <w:rsid w:val="00863D3F"/>
    <w:rsid w:val="0088784C"/>
    <w:rsid w:val="0089424C"/>
    <w:rsid w:val="008C4DE6"/>
    <w:rsid w:val="009354B6"/>
    <w:rsid w:val="009A5797"/>
    <w:rsid w:val="009B7B29"/>
    <w:rsid w:val="009C3ADB"/>
    <w:rsid w:val="009C4FF0"/>
    <w:rsid w:val="00A25198"/>
    <w:rsid w:val="00A34049"/>
    <w:rsid w:val="00A42564"/>
    <w:rsid w:val="00A834F4"/>
    <w:rsid w:val="00A8394D"/>
    <w:rsid w:val="00A97814"/>
    <w:rsid w:val="00A97B93"/>
    <w:rsid w:val="00AC782E"/>
    <w:rsid w:val="00AD274B"/>
    <w:rsid w:val="00AE1672"/>
    <w:rsid w:val="00AF3CB9"/>
    <w:rsid w:val="00AF4EB4"/>
    <w:rsid w:val="00B371AE"/>
    <w:rsid w:val="00B546E9"/>
    <w:rsid w:val="00B57E47"/>
    <w:rsid w:val="00B619ED"/>
    <w:rsid w:val="00B82EF6"/>
    <w:rsid w:val="00B97BBE"/>
    <w:rsid w:val="00BC79CC"/>
    <w:rsid w:val="00C02C5F"/>
    <w:rsid w:val="00C06AC7"/>
    <w:rsid w:val="00C0733F"/>
    <w:rsid w:val="00C14A13"/>
    <w:rsid w:val="00C24F21"/>
    <w:rsid w:val="00C3461A"/>
    <w:rsid w:val="00C94BD6"/>
    <w:rsid w:val="00C965EE"/>
    <w:rsid w:val="00CA4211"/>
    <w:rsid w:val="00CB53C1"/>
    <w:rsid w:val="00CC431D"/>
    <w:rsid w:val="00CF1AB9"/>
    <w:rsid w:val="00D175A0"/>
    <w:rsid w:val="00DC0C56"/>
    <w:rsid w:val="00E1663C"/>
    <w:rsid w:val="00E5419D"/>
    <w:rsid w:val="00EA5546"/>
    <w:rsid w:val="00EB3905"/>
    <w:rsid w:val="00EB7791"/>
    <w:rsid w:val="00EB7A32"/>
    <w:rsid w:val="00EE312E"/>
    <w:rsid w:val="00F6134F"/>
    <w:rsid w:val="00F753C2"/>
    <w:rsid w:val="00F8620F"/>
    <w:rsid w:val="00FD6C2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nhideWhenUsed="0"/>
    <w:lsdException w:name="Subtle Reference" w:semiHidden="0" w:uiPriority="31" w:unhideWhenUsed="0"/>
    <w:lsdException w:name="Intense Reference" w:semiHidden="0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rsid w:val="008317B2"/>
    <w:pPr>
      <w:keepNext/>
      <w:keepLines/>
      <w:autoSpaceDN w:val="0"/>
      <w:spacing w:before="160" w:after="80" w:line="244" w:lineRule="auto"/>
      <w:outlineLvl w:val="2"/>
    </w:pPr>
    <w:rPr>
      <w:rFonts w:ascii="Aptos" w:hAnsi="Aptos"/>
      <w:color w:val="0F4761"/>
      <w:kern w:val="3"/>
      <w:sz w:val="28"/>
      <w:szCs w:val="28"/>
    </w:rPr>
  </w:style>
  <w:style w:type="paragraph" w:styleId="Nagwek4">
    <w:name w:val="heading 4"/>
    <w:basedOn w:val="Normalny"/>
    <w:next w:val="Normalny"/>
    <w:link w:val="Nagwek4Znak"/>
    <w:rsid w:val="008317B2"/>
    <w:pPr>
      <w:keepNext/>
      <w:keepLines/>
      <w:autoSpaceDN w:val="0"/>
      <w:spacing w:before="80" w:after="40" w:line="244" w:lineRule="auto"/>
      <w:outlineLvl w:val="3"/>
    </w:pPr>
    <w:rPr>
      <w:rFonts w:ascii="Aptos" w:hAnsi="Aptos"/>
      <w:i/>
      <w:iCs/>
      <w:color w:val="0F4761"/>
      <w:kern w:val="3"/>
      <w:sz w:val="22"/>
      <w:szCs w:val="22"/>
    </w:rPr>
  </w:style>
  <w:style w:type="paragraph" w:styleId="Nagwek5">
    <w:name w:val="heading 5"/>
    <w:basedOn w:val="Normalny"/>
    <w:next w:val="Normalny"/>
    <w:link w:val="Nagwek5Znak"/>
    <w:rsid w:val="008317B2"/>
    <w:pPr>
      <w:keepNext/>
      <w:keepLines/>
      <w:autoSpaceDN w:val="0"/>
      <w:spacing w:before="80" w:after="40" w:line="244" w:lineRule="auto"/>
      <w:outlineLvl w:val="4"/>
    </w:pPr>
    <w:rPr>
      <w:rFonts w:ascii="Aptos" w:hAnsi="Aptos"/>
      <w:color w:val="0F4761"/>
      <w:kern w:val="3"/>
      <w:sz w:val="22"/>
      <w:szCs w:val="22"/>
    </w:rPr>
  </w:style>
  <w:style w:type="paragraph" w:styleId="Nagwek6">
    <w:name w:val="heading 6"/>
    <w:basedOn w:val="Normalny"/>
    <w:next w:val="Normalny"/>
    <w:link w:val="Nagwek6Znak"/>
    <w:rsid w:val="008317B2"/>
    <w:pPr>
      <w:keepNext/>
      <w:keepLines/>
      <w:autoSpaceDN w:val="0"/>
      <w:spacing w:before="40" w:after="0" w:line="244" w:lineRule="auto"/>
      <w:outlineLvl w:val="5"/>
    </w:pPr>
    <w:rPr>
      <w:rFonts w:ascii="Aptos" w:hAnsi="Aptos"/>
      <w:i/>
      <w:iCs/>
      <w:color w:val="595959"/>
      <w:kern w:val="3"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8317B2"/>
    <w:pPr>
      <w:keepNext/>
      <w:keepLines/>
      <w:autoSpaceDN w:val="0"/>
      <w:spacing w:before="40" w:after="0" w:line="244" w:lineRule="auto"/>
      <w:outlineLvl w:val="6"/>
    </w:pPr>
    <w:rPr>
      <w:rFonts w:ascii="Aptos" w:hAnsi="Aptos"/>
      <w:color w:val="595959"/>
      <w:kern w:val="3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8317B2"/>
    <w:pPr>
      <w:keepNext/>
      <w:keepLines/>
      <w:autoSpaceDN w:val="0"/>
      <w:spacing w:before="0" w:after="0" w:line="244" w:lineRule="auto"/>
      <w:outlineLvl w:val="7"/>
    </w:pPr>
    <w:rPr>
      <w:rFonts w:ascii="Aptos" w:hAnsi="Aptos"/>
      <w:i/>
      <w:iCs/>
      <w:color w:val="272727"/>
      <w:kern w:val="3"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8317B2"/>
    <w:pPr>
      <w:keepNext/>
      <w:keepLines/>
      <w:autoSpaceDN w:val="0"/>
      <w:spacing w:before="0" w:after="0" w:line="244" w:lineRule="auto"/>
      <w:outlineLvl w:val="8"/>
    </w:pPr>
    <w:rPr>
      <w:rFonts w:ascii="Aptos" w:hAnsi="Aptos"/>
      <w:color w:val="272727"/>
      <w:kern w:val="3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E4CEF"/>
    <w:rPr>
      <w:b/>
      <w:bCs/>
      <w:lang w:val="pl-PL" w:eastAsia="pl-PL"/>
    </w:rPr>
  </w:style>
  <w:style w:type="paragraph" w:styleId="Poprawka">
    <w:name w:val="Revision"/>
    <w: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Bezodstpw">
    <w:name w:val="No Spacing"/>
    <w:qFormat/>
    <w:rsid w:val="006D5558"/>
    <w:rPr>
      <w:rFonts w:eastAsia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rsid w:val="008317B2"/>
    <w:rPr>
      <w:rFonts w:ascii="Aptos" w:hAnsi="Aptos"/>
      <w:color w:val="0F4761"/>
      <w:kern w:val="3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317B2"/>
    <w:rPr>
      <w:rFonts w:ascii="Aptos" w:hAnsi="Aptos"/>
      <w:i/>
      <w:iCs/>
      <w:color w:val="0F4761"/>
      <w:kern w:val="3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rsid w:val="008317B2"/>
    <w:rPr>
      <w:rFonts w:ascii="Aptos" w:hAnsi="Aptos"/>
      <w:color w:val="0F4761"/>
      <w:kern w:val="3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8317B2"/>
    <w:rPr>
      <w:rFonts w:ascii="Aptos" w:hAnsi="Aptos"/>
      <w:i/>
      <w:iCs/>
      <w:color w:val="595959"/>
      <w:kern w:val="3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8317B2"/>
    <w:rPr>
      <w:rFonts w:ascii="Aptos" w:hAnsi="Aptos"/>
      <w:color w:val="595959"/>
      <w:kern w:val="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rsid w:val="008317B2"/>
    <w:rPr>
      <w:rFonts w:ascii="Aptos" w:hAnsi="Aptos"/>
      <w:i/>
      <w:iCs/>
      <w:color w:val="272727"/>
      <w:kern w:val="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rsid w:val="008317B2"/>
    <w:rPr>
      <w:rFonts w:ascii="Aptos" w:hAnsi="Aptos"/>
      <w:color w:val="272727"/>
      <w:kern w:val="3"/>
      <w:sz w:val="22"/>
      <w:szCs w:val="22"/>
    </w:rPr>
  </w:style>
  <w:style w:type="paragraph" w:customStyle="1" w:styleId="Standard">
    <w:name w:val="Standard"/>
    <w:rsid w:val="008317B2"/>
    <w:pPr>
      <w:suppressAutoHyphens/>
      <w:autoSpaceDN w:val="0"/>
      <w:textAlignment w:val="baseline"/>
    </w:pPr>
    <w:rPr>
      <w:rFonts w:ascii="Times New Roman" w:hAnsi="Times New Roman"/>
      <w:kern w:val="3"/>
      <w:lang w:eastAsia="pl-PL"/>
    </w:rPr>
  </w:style>
  <w:style w:type="paragraph" w:customStyle="1" w:styleId="Heading">
    <w:name w:val="Heading"/>
    <w:basedOn w:val="Standard"/>
    <w:next w:val="Textbody"/>
    <w:rsid w:val="008317B2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8317B2"/>
    <w:pPr>
      <w:spacing w:after="120"/>
    </w:pPr>
  </w:style>
  <w:style w:type="paragraph" w:styleId="Lista">
    <w:name w:val="List"/>
    <w:basedOn w:val="Textbody"/>
    <w:rsid w:val="008317B2"/>
    <w:rPr>
      <w:rFonts w:cs="Lucida Sans"/>
    </w:rPr>
  </w:style>
  <w:style w:type="paragraph" w:styleId="Legenda">
    <w:name w:val="caption"/>
    <w:basedOn w:val="Standard"/>
    <w:rsid w:val="008317B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8317B2"/>
    <w:pPr>
      <w:suppressLineNumbers/>
    </w:pPr>
    <w:rPr>
      <w:rFonts w:cs="Lucida Sans"/>
    </w:rPr>
  </w:style>
  <w:style w:type="paragraph" w:styleId="Tekstprzypisudolnego">
    <w:name w:val="footnote text"/>
    <w:basedOn w:val="Standard"/>
    <w:link w:val="TekstprzypisudolnegoZnak"/>
    <w:rsid w:val="00831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317B2"/>
    <w:rPr>
      <w:rFonts w:ascii="Times New Roman" w:hAnsi="Times New Roman"/>
      <w:kern w:val="3"/>
      <w:sz w:val="20"/>
      <w:szCs w:val="20"/>
      <w:lang w:eastAsia="pl-PL"/>
    </w:rPr>
  </w:style>
  <w:style w:type="paragraph" w:customStyle="1" w:styleId="Footnote">
    <w:name w:val="Footnote"/>
    <w:basedOn w:val="Standard"/>
    <w:rsid w:val="008317B2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8317B2"/>
    <w:pPr>
      <w:suppressLineNumbers/>
    </w:pPr>
  </w:style>
  <w:style w:type="paragraph" w:customStyle="1" w:styleId="Default">
    <w:name w:val="Default"/>
    <w:basedOn w:val="Standard"/>
    <w:rsid w:val="008317B2"/>
    <w:pPr>
      <w:autoSpaceDE w:val="0"/>
      <w:spacing w:after="160" w:line="242" w:lineRule="auto"/>
    </w:pPr>
    <w:rPr>
      <w:rFonts w:ascii="Arial, Arial" w:eastAsia="Arial, Arial" w:hAnsi="Arial, Arial" w:cs="Arial, Arial"/>
      <w:color w:val="000000"/>
      <w:lang w:eastAsia="en-US"/>
    </w:rPr>
  </w:style>
  <w:style w:type="character" w:customStyle="1" w:styleId="Internetlink">
    <w:name w:val="Internet link"/>
    <w:rsid w:val="008317B2"/>
    <w:rPr>
      <w:color w:val="0563C1"/>
      <w:u w:val="single"/>
    </w:rPr>
  </w:style>
  <w:style w:type="character" w:styleId="Odwoanieprzypisudolnego">
    <w:name w:val="footnote reference"/>
    <w:rsid w:val="008317B2"/>
    <w:rPr>
      <w:position w:val="0"/>
      <w:vertAlign w:val="superscript"/>
    </w:rPr>
  </w:style>
  <w:style w:type="character" w:customStyle="1" w:styleId="ListLabel1">
    <w:name w:val="ListLabel 1"/>
    <w:rsid w:val="008317B2"/>
    <w:rPr>
      <w:rFonts w:cs="Times New Roman"/>
      <w:color w:val="00000A"/>
    </w:rPr>
  </w:style>
  <w:style w:type="character" w:customStyle="1" w:styleId="ListLabel2">
    <w:name w:val="ListLabel 2"/>
    <w:rsid w:val="008317B2"/>
    <w:rPr>
      <w:rFonts w:cs="Courier New"/>
    </w:rPr>
  </w:style>
  <w:style w:type="character" w:customStyle="1" w:styleId="FootnoteSymbol">
    <w:name w:val="Footnote Symbol"/>
    <w:rsid w:val="008317B2"/>
  </w:style>
  <w:style w:type="character" w:customStyle="1" w:styleId="Footnoteanchor">
    <w:name w:val="Footnote anchor"/>
    <w:rsid w:val="008317B2"/>
    <w:rPr>
      <w:position w:val="0"/>
      <w:vertAlign w:val="superscript"/>
    </w:rPr>
  </w:style>
  <w:style w:type="character" w:customStyle="1" w:styleId="TekstdymkaZnak">
    <w:name w:val="Tekst dymka Znak"/>
    <w:basedOn w:val="Domylnaczcionkaakapitu"/>
    <w:rsid w:val="008317B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rsid w:val="008317B2"/>
    <w:pPr>
      <w:autoSpaceDN w:val="0"/>
      <w:spacing w:before="0" w:after="80" w:line="240" w:lineRule="auto"/>
    </w:pPr>
    <w:rPr>
      <w:rFonts w:ascii="Aptos Display" w:hAnsi="Aptos Display"/>
      <w:spacing w:val="-10"/>
      <w:kern w:val="3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317B2"/>
    <w:rPr>
      <w:rFonts w:ascii="Aptos Display" w:hAnsi="Aptos Display"/>
      <w:spacing w:val="-10"/>
      <w:kern w:val="3"/>
      <w:sz w:val="56"/>
      <w:szCs w:val="56"/>
    </w:rPr>
  </w:style>
  <w:style w:type="paragraph" w:styleId="Podtytu">
    <w:name w:val="Subtitle"/>
    <w:basedOn w:val="Normalny"/>
    <w:next w:val="Normalny"/>
    <w:link w:val="PodtytuZnak"/>
    <w:rsid w:val="008317B2"/>
    <w:pPr>
      <w:autoSpaceDN w:val="0"/>
      <w:spacing w:before="0" w:after="160" w:line="244" w:lineRule="auto"/>
    </w:pPr>
    <w:rPr>
      <w:rFonts w:ascii="Aptos" w:hAnsi="Aptos"/>
      <w:color w:val="595959"/>
      <w:spacing w:val="15"/>
      <w:kern w:val="3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8317B2"/>
    <w:rPr>
      <w:rFonts w:ascii="Aptos" w:hAnsi="Aptos"/>
      <w:color w:val="595959"/>
      <w:spacing w:val="15"/>
      <w:kern w:val="3"/>
      <w:sz w:val="28"/>
      <w:szCs w:val="28"/>
    </w:rPr>
  </w:style>
  <w:style w:type="paragraph" w:styleId="Cytat">
    <w:name w:val="Quote"/>
    <w:basedOn w:val="Normalny"/>
    <w:next w:val="Normalny"/>
    <w:link w:val="CytatZnak"/>
    <w:rsid w:val="008317B2"/>
    <w:pPr>
      <w:autoSpaceDN w:val="0"/>
      <w:spacing w:before="160" w:after="160" w:line="244" w:lineRule="auto"/>
      <w:jc w:val="center"/>
    </w:pPr>
    <w:rPr>
      <w:rFonts w:ascii="Aptos" w:eastAsia="Aptos" w:hAnsi="Aptos"/>
      <w:i/>
      <w:iCs/>
      <w:color w:val="404040"/>
      <w:kern w:val="3"/>
      <w:sz w:val="22"/>
      <w:szCs w:val="22"/>
    </w:rPr>
  </w:style>
  <w:style w:type="character" w:customStyle="1" w:styleId="CytatZnak">
    <w:name w:val="Cytat Znak"/>
    <w:basedOn w:val="Domylnaczcionkaakapitu"/>
    <w:link w:val="Cytat"/>
    <w:rsid w:val="008317B2"/>
    <w:rPr>
      <w:rFonts w:ascii="Aptos" w:eastAsia="Aptos" w:hAnsi="Aptos"/>
      <w:i/>
      <w:iCs/>
      <w:color w:val="404040"/>
      <w:kern w:val="3"/>
      <w:sz w:val="22"/>
      <w:szCs w:val="22"/>
    </w:rPr>
  </w:style>
  <w:style w:type="character" w:styleId="Wyrnienieintensywne">
    <w:name w:val="Intense Emphasis"/>
    <w:basedOn w:val="Domylnaczcionkaakapitu"/>
    <w:rsid w:val="008317B2"/>
    <w:rPr>
      <w:i/>
      <w:iCs/>
      <w:color w:val="0F4761"/>
    </w:rPr>
  </w:style>
  <w:style w:type="paragraph" w:styleId="Cytatintensywny">
    <w:name w:val="Intense Quote"/>
    <w:basedOn w:val="Normalny"/>
    <w:next w:val="Normalny"/>
    <w:link w:val="CytatintensywnyZnak"/>
    <w:rsid w:val="008317B2"/>
    <w:pPr>
      <w:pBdr>
        <w:top w:val="single" w:sz="4" w:space="10" w:color="0F4761"/>
        <w:bottom w:val="single" w:sz="4" w:space="10" w:color="0F4761"/>
      </w:pBdr>
      <w:autoSpaceDN w:val="0"/>
      <w:spacing w:line="244" w:lineRule="auto"/>
      <w:ind w:left="864" w:right="864"/>
      <w:jc w:val="center"/>
    </w:pPr>
    <w:rPr>
      <w:rFonts w:ascii="Aptos" w:eastAsia="Aptos" w:hAnsi="Aptos"/>
      <w:i/>
      <w:iCs/>
      <w:color w:val="0F4761"/>
      <w:kern w:val="3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rsid w:val="008317B2"/>
    <w:rPr>
      <w:rFonts w:ascii="Aptos" w:eastAsia="Aptos" w:hAnsi="Aptos"/>
      <w:i/>
      <w:iCs/>
      <w:color w:val="0F4761"/>
      <w:kern w:val="3"/>
      <w:sz w:val="22"/>
      <w:szCs w:val="22"/>
    </w:rPr>
  </w:style>
  <w:style w:type="character" w:styleId="Odwoanieintensywne">
    <w:name w:val="Intense Reference"/>
    <w:basedOn w:val="Domylnaczcionkaakapitu"/>
    <w:rsid w:val="008317B2"/>
    <w:rPr>
      <w:b/>
      <w:bCs/>
      <w:smallCaps/>
      <w:color w:val="0F4761"/>
      <w:spacing w:val="5"/>
    </w:rPr>
  </w:style>
  <w:style w:type="numbering" w:customStyle="1" w:styleId="WWNum1">
    <w:name w:val="WWNum1"/>
    <w:basedOn w:val="Bezlisty"/>
    <w:rsid w:val="008317B2"/>
    <w:pPr>
      <w:numPr>
        <w:numId w:val="23"/>
      </w:numPr>
    </w:pPr>
  </w:style>
  <w:style w:type="numbering" w:customStyle="1" w:styleId="WWNum2">
    <w:name w:val="WWNum2"/>
    <w:basedOn w:val="Bezlisty"/>
    <w:rsid w:val="008317B2"/>
    <w:pPr>
      <w:numPr>
        <w:numId w:val="24"/>
      </w:numPr>
    </w:pPr>
  </w:style>
  <w:style w:type="numbering" w:customStyle="1" w:styleId="WWNum3">
    <w:name w:val="WWNum3"/>
    <w:basedOn w:val="Bezlisty"/>
    <w:rsid w:val="008317B2"/>
    <w:pPr>
      <w:numPr>
        <w:numId w:val="25"/>
      </w:numPr>
    </w:pPr>
  </w:style>
  <w:style w:type="numbering" w:customStyle="1" w:styleId="WWNum4">
    <w:name w:val="WWNum4"/>
    <w:basedOn w:val="Bezlisty"/>
    <w:rsid w:val="008317B2"/>
    <w:pPr>
      <w:numPr>
        <w:numId w:val="26"/>
      </w:numPr>
    </w:pPr>
  </w:style>
  <w:style w:type="numbering" w:customStyle="1" w:styleId="WWNum5">
    <w:name w:val="WWNum5"/>
    <w:basedOn w:val="Bezlisty"/>
    <w:rsid w:val="008317B2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pubenchmark.net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krs.ms.gov.pl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EF226A58-9CA2-482E-BC14-8A5F092F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51</Pages>
  <Words>10111</Words>
  <Characters>60669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15</cp:revision>
  <cp:lastPrinted>2024-08-02T06:30:00Z</cp:lastPrinted>
  <dcterms:created xsi:type="dcterms:W3CDTF">2024-07-30T06:13:00Z</dcterms:created>
  <dcterms:modified xsi:type="dcterms:W3CDTF">2025-05-22T10:27:00Z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